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9B8C0" w14:textId="7D34B994" w:rsidR="004D43A8" w:rsidRPr="00B27EF9" w:rsidRDefault="00856A32" w:rsidP="00856A32">
      <w:pPr>
        <w:spacing w:line="360" w:lineRule="auto"/>
        <w:jc w:val="both"/>
        <w:rPr>
          <w:rFonts w:ascii="Times New Roman" w:hAnsi="Times New Roman" w:cs="Times New Roman"/>
          <w:b/>
          <w:bCs/>
          <w:sz w:val="24"/>
          <w:szCs w:val="24"/>
          <w:u w:val="double"/>
        </w:rPr>
      </w:pPr>
      <w:r w:rsidRPr="00B27EF9">
        <w:rPr>
          <w:rFonts w:ascii="Times New Roman" w:hAnsi="Times New Roman" w:cs="Times New Roman"/>
          <w:b/>
          <w:bCs/>
          <w:sz w:val="24"/>
          <w:szCs w:val="24"/>
          <w:u w:val="double"/>
        </w:rPr>
        <w:t>THE HISTORICAL CONTEXT AND EVOLUTION OF CHIEF MINISTER-GOVERNOR RELATIONS IN INDIA</w:t>
      </w:r>
    </w:p>
    <w:p w14:paraId="5C119F39" w14:textId="77777777" w:rsidR="00B27EF9" w:rsidRDefault="00B27EF9" w:rsidP="00856A32">
      <w:pPr>
        <w:spacing w:line="360" w:lineRule="auto"/>
        <w:jc w:val="both"/>
        <w:rPr>
          <w:rFonts w:ascii="Times New Roman" w:hAnsi="Times New Roman" w:cs="Times New Roman"/>
          <w:b/>
          <w:bCs/>
          <w:sz w:val="24"/>
          <w:szCs w:val="24"/>
          <w:u w:val="single"/>
        </w:rPr>
      </w:pPr>
    </w:p>
    <w:p w14:paraId="3589867E" w14:textId="77777777" w:rsidR="00B27EF9" w:rsidRDefault="00B27EF9" w:rsidP="00856A32">
      <w:pPr>
        <w:spacing w:line="360" w:lineRule="auto"/>
        <w:jc w:val="both"/>
        <w:rPr>
          <w:rFonts w:ascii="Times New Roman" w:hAnsi="Times New Roman" w:cs="Times New Roman"/>
          <w:b/>
          <w:bCs/>
          <w:sz w:val="24"/>
          <w:szCs w:val="24"/>
          <w:u w:val="single"/>
        </w:rPr>
      </w:pPr>
    </w:p>
    <w:p w14:paraId="4735D611" w14:textId="7D466EA6" w:rsidR="00B27EF9" w:rsidRPr="00B27EF9" w:rsidRDefault="00B27EF9" w:rsidP="00B27EF9">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Pr>
          <w:rFonts w:ascii="Times New Roman" w:hAnsi="Times New Roman" w:cs="Times New Roman"/>
          <w:b/>
          <w:bCs/>
          <w:sz w:val="24"/>
          <w:szCs w:val="24"/>
          <w:u w:val="single"/>
        </w:rPr>
        <w:t>ABSTRACT</w:t>
      </w:r>
    </w:p>
    <w:p w14:paraId="097D081C" w14:textId="120FE4BF" w:rsidR="00B27EF9" w:rsidRPr="00B27EF9" w:rsidRDefault="00B27EF9" w:rsidP="00B27EF9">
      <w:pPr>
        <w:spacing w:line="360" w:lineRule="auto"/>
        <w:jc w:val="both"/>
        <w:rPr>
          <w:rFonts w:ascii="Times New Roman" w:hAnsi="Times New Roman" w:cs="Times New Roman"/>
          <w:sz w:val="24"/>
          <w:szCs w:val="24"/>
        </w:rPr>
      </w:pPr>
      <w:r w:rsidRPr="00B27EF9">
        <w:rPr>
          <w:rFonts w:ascii="Times New Roman" w:hAnsi="Times New Roman" w:cs="Times New Roman"/>
          <w:sz w:val="24"/>
          <w:szCs w:val="24"/>
        </w:rPr>
        <w:t>The relationship between the Chief Minister (CM) and the Governor in India reflects a complex interplay of historical legacy, constitutional design, and contemporary political dynamics. This study explores the evolution of this relationship, tracing its roots to India’s colonial history, where British-appointed Governors wielded significant centralized powers to maintain imperial control. It examines the impact of key reforms, such as the Montagu-Chelmsford Reforms (1919) and the Government of India Act (1935), on shaping the governance framework, emphasizing limited self-rule with strong central oversight.</w:t>
      </w:r>
    </w:p>
    <w:p w14:paraId="1CACC1A9" w14:textId="77777777" w:rsidR="00B27EF9" w:rsidRPr="00B27EF9" w:rsidRDefault="00B27EF9" w:rsidP="00B27EF9">
      <w:pPr>
        <w:spacing w:line="360" w:lineRule="auto"/>
        <w:jc w:val="both"/>
        <w:rPr>
          <w:rFonts w:ascii="Times New Roman" w:hAnsi="Times New Roman" w:cs="Times New Roman"/>
          <w:sz w:val="24"/>
          <w:szCs w:val="24"/>
        </w:rPr>
      </w:pPr>
      <w:r w:rsidRPr="00B27EF9">
        <w:rPr>
          <w:rFonts w:ascii="Times New Roman" w:hAnsi="Times New Roman" w:cs="Times New Roman"/>
          <w:sz w:val="24"/>
          <w:szCs w:val="24"/>
        </w:rPr>
        <w:t>Post-independence, India’s Constitution introduced the Governor as a constitutional head of the state, acting on the advice of the CM, while retaining discretionary powers in exceptional circumstances. Drawing insights from Constituent Assembly debates, the paper highlights the framers’ intent to balance federal unity with state autonomy. Judicial interventions, notably in S.R. Bommai v. Union of India (1994), reinforced safeguards against the misuse of gubernatorial powers, ensuring adherence to constitutional principles.</w:t>
      </w:r>
    </w:p>
    <w:p w14:paraId="2A8E3FAC" w14:textId="77777777" w:rsidR="00B27EF9" w:rsidRPr="00B27EF9" w:rsidRDefault="00B27EF9" w:rsidP="00B27EF9">
      <w:pPr>
        <w:spacing w:line="360" w:lineRule="auto"/>
        <w:jc w:val="both"/>
        <w:rPr>
          <w:rFonts w:ascii="Times New Roman" w:hAnsi="Times New Roman" w:cs="Times New Roman"/>
          <w:sz w:val="24"/>
          <w:szCs w:val="24"/>
        </w:rPr>
      </w:pPr>
    </w:p>
    <w:p w14:paraId="1E56CF67" w14:textId="06C73268" w:rsidR="00B27EF9" w:rsidRPr="00B27EF9" w:rsidRDefault="00B27EF9" w:rsidP="00B27EF9">
      <w:pPr>
        <w:spacing w:line="360" w:lineRule="auto"/>
        <w:jc w:val="both"/>
        <w:rPr>
          <w:rFonts w:ascii="Times New Roman" w:hAnsi="Times New Roman" w:cs="Times New Roman"/>
          <w:sz w:val="24"/>
          <w:szCs w:val="24"/>
        </w:rPr>
      </w:pPr>
      <w:r w:rsidRPr="00B27EF9">
        <w:rPr>
          <w:rFonts w:ascii="Times New Roman" w:hAnsi="Times New Roman" w:cs="Times New Roman"/>
          <w:sz w:val="24"/>
          <w:szCs w:val="24"/>
        </w:rPr>
        <w:t>The analysis further delves into historical and modern conflicts that illustrate the politicization of the Governor's role, particularly during periods of central-state tensions. Case studies such as the Vijayan-Khan conflict in Kerala (2023-2024) and RN Ravi’s controversies in Tamil Nadu underscore the evolving challenges in maintaining cooperative federalism. These examples reveal how Governors have occasionally obstructed state governance by withholding assent to bills, delaying legislative actions, or intervening in political processes.</w:t>
      </w:r>
    </w:p>
    <w:p w14:paraId="2C8145B5" w14:textId="035F6230" w:rsidR="00B27EF9" w:rsidRDefault="00B27EF9" w:rsidP="00B27EF9">
      <w:pPr>
        <w:spacing w:line="360" w:lineRule="auto"/>
        <w:jc w:val="both"/>
        <w:rPr>
          <w:rFonts w:ascii="Times New Roman" w:hAnsi="Times New Roman" w:cs="Times New Roman"/>
          <w:sz w:val="24"/>
          <w:szCs w:val="24"/>
        </w:rPr>
      </w:pPr>
      <w:r w:rsidRPr="00B27EF9">
        <w:rPr>
          <w:rFonts w:ascii="Times New Roman" w:hAnsi="Times New Roman" w:cs="Times New Roman"/>
          <w:sz w:val="24"/>
          <w:szCs w:val="24"/>
        </w:rPr>
        <w:t>This study underscores the need for a redefined equilibrium in CM-Governor relations to uphold the spirit of cooperative federalism. As India’s federal system matures, clarifying the Governor’s discretionary powers and ensuring their constitutional alignment remain pivotal for fostering a harmonious central-state dynamic.</w:t>
      </w:r>
    </w:p>
    <w:p w14:paraId="5621EC8E" w14:textId="0630F539" w:rsidR="00B27EF9" w:rsidRPr="00B27EF9" w:rsidRDefault="00B27EF9" w:rsidP="00B27EF9">
      <w:pPr>
        <w:spacing w:line="360" w:lineRule="auto"/>
        <w:jc w:val="both"/>
        <w:rPr>
          <w:rFonts w:ascii="Times New Roman" w:hAnsi="Times New Roman" w:cs="Times New Roman"/>
          <w:i/>
          <w:iCs/>
          <w:sz w:val="24"/>
          <w:szCs w:val="24"/>
        </w:rPr>
      </w:pPr>
      <w:r w:rsidRPr="00B27EF9">
        <w:rPr>
          <w:rFonts w:ascii="Times New Roman" w:hAnsi="Times New Roman" w:cs="Times New Roman"/>
          <w:b/>
          <w:bCs/>
          <w:i/>
          <w:iCs/>
          <w:sz w:val="24"/>
          <w:szCs w:val="24"/>
        </w:rPr>
        <w:t>KEY WORDS</w:t>
      </w:r>
      <w:r w:rsidRPr="00B27EF9">
        <w:rPr>
          <w:rFonts w:ascii="Times New Roman" w:hAnsi="Times New Roman" w:cs="Times New Roman"/>
          <w:i/>
          <w:iCs/>
          <w:sz w:val="24"/>
          <w:szCs w:val="24"/>
        </w:rPr>
        <w:t xml:space="preserve">: Chief Minister-Governor Relations, Cooperative Federalism, Discretionary Powers, Colonial Legacy, Constitutional Framework. </w:t>
      </w:r>
    </w:p>
    <w:p w14:paraId="42E11A59" w14:textId="77777777" w:rsidR="00856A32" w:rsidRDefault="00856A32" w:rsidP="00856A32">
      <w:pPr>
        <w:spacing w:line="360" w:lineRule="auto"/>
        <w:jc w:val="both"/>
        <w:rPr>
          <w:rFonts w:ascii="Times New Roman" w:hAnsi="Times New Roman" w:cs="Times New Roman"/>
          <w:b/>
          <w:bCs/>
          <w:sz w:val="24"/>
          <w:szCs w:val="24"/>
          <w:u w:val="single"/>
        </w:rPr>
      </w:pPr>
    </w:p>
    <w:p w14:paraId="7048A55B" w14:textId="3A1BC34F" w:rsidR="00856A32" w:rsidRPr="004D43A8" w:rsidRDefault="00856A32" w:rsidP="00856A32">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INTRODUCTION</w:t>
      </w:r>
    </w:p>
    <w:p w14:paraId="7001848D" w14:textId="7FEA9AAE" w:rsidR="004D43A8" w:rsidRPr="00856A32" w:rsidRDefault="004D43A8" w:rsidP="00856A32">
      <w:pPr>
        <w:pStyle w:val="ListParagraph"/>
        <w:numPr>
          <w:ilvl w:val="0"/>
          <w:numId w:val="3"/>
        </w:numPr>
        <w:spacing w:line="360" w:lineRule="auto"/>
        <w:jc w:val="both"/>
        <w:rPr>
          <w:rFonts w:ascii="Times New Roman" w:hAnsi="Times New Roman" w:cs="Times New Roman"/>
          <w:b/>
          <w:bCs/>
          <w:sz w:val="24"/>
          <w:szCs w:val="24"/>
        </w:rPr>
      </w:pPr>
      <w:r w:rsidRPr="00856A32">
        <w:rPr>
          <w:rFonts w:ascii="Times New Roman" w:hAnsi="Times New Roman" w:cs="Times New Roman"/>
          <w:b/>
          <w:bCs/>
          <w:sz w:val="24"/>
          <w:szCs w:val="24"/>
        </w:rPr>
        <w:t>Pre-Independence Background</w:t>
      </w:r>
    </w:p>
    <w:p w14:paraId="35960A84" w14:textId="4E29BC27" w:rsidR="004D43A8" w:rsidRPr="00856A32" w:rsidRDefault="004D43A8" w:rsidP="00856A32">
      <w:pPr>
        <w:pStyle w:val="ListParagraph"/>
        <w:spacing w:line="360" w:lineRule="auto"/>
        <w:ind w:left="1080"/>
        <w:jc w:val="both"/>
        <w:rPr>
          <w:rFonts w:ascii="Times New Roman" w:hAnsi="Times New Roman" w:cs="Times New Roman"/>
          <w:sz w:val="24"/>
          <w:szCs w:val="24"/>
        </w:rPr>
      </w:pPr>
      <w:r w:rsidRPr="00856A32">
        <w:rPr>
          <w:rFonts w:ascii="Times New Roman" w:hAnsi="Times New Roman" w:cs="Times New Roman"/>
          <w:sz w:val="24"/>
          <w:szCs w:val="24"/>
        </w:rPr>
        <w:t>India's colonial history under British rule played a crucial role in shaping the complex relationship between the Chief Minister (CM) and the Governor in post-independence India. The British colonial administrative system was designed to consolidate imperial control, limit the autonomy of local governance, and maintain the dominance of the British Crown over the Indian subcontinent. At the heart of this system were the Governors, who acted as the representatives of the British Crown in the provinces, wielding considerable powers that gave them significant influence over local governance, often overriding or diminishing the authority of locally elected representatives</w:t>
      </w:r>
      <w:r w:rsidR="00856A32">
        <w:rPr>
          <w:rFonts w:ascii="Times New Roman" w:hAnsi="Times New Roman" w:cs="Times New Roman"/>
          <w:sz w:val="24"/>
          <w:szCs w:val="24"/>
        </w:rPr>
        <w:t>.</w:t>
      </w:r>
    </w:p>
    <w:p w14:paraId="27E7FA04" w14:textId="77777777" w:rsidR="004D43A8" w:rsidRPr="00856A32" w:rsidRDefault="004D43A8" w:rsidP="00856A32">
      <w:pPr>
        <w:pStyle w:val="ListParagraph"/>
        <w:spacing w:line="360" w:lineRule="auto"/>
        <w:ind w:left="1080"/>
        <w:jc w:val="both"/>
        <w:rPr>
          <w:rFonts w:ascii="Times New Roman" w:hAnsi="Times New Roman" w:cs="Times New Roman"/>
          <w:sz w:val="24"/>
          <w:szCs w:val="24"/>
        </w:rPr>
      </w:pPr>
    </w:p>
    <w:p w14:paraId="6DAF1375" w14:textId="77777777" w:rsidR="00856A32" w:rsidRDefault="004D43A8" w:rsidP="00856A32">
      <w:pPr>
        <w:pStyle w:val="ListParagraph"/>
        <w:spacing w:line="360" w:lineRule="auto"/>
        <w:ind w:left="1080"/>
        <w:jc w:val="both"/>
        <w:rPr>
          <w:rFonts w:ascii="Times New Roman" w:hAnsi="Times New Roman" w:cs="Times New Roman"/>
          <w:sz w:val="24"/>
          <w:szCs w:val="24"/>
        </w:rPr>
      </w:pPr>
      <w:r w:rsidRPr="00856A32">
        <w:rPr>
          <w:rFonts w:ascii="Times New Roman" w:hAnsi="Times New Roman" w:cs="Times New Roman"/>
          <w:sz w:val="24"/>
          <w:szCs w:val="24"/>
        </w:rPr>
        <w:t>One of the most defining features of the British colonial administrative system was its centralized nature. Local self-governance, where the Indian population could have a say in their own affairs, was either minimal or highly restricted. Although the British introduced limited reforms through the Indian Councils Act of 1861 and later the Montagu-Chelmsford Reforms of 1919, which allowed for some degree of Indian participation in the legislative process, real power remained firmly in the hands of the British-appointed Governors. These Governors exercised their powers without the kind of checks and balances that are present in modern democratic systems. The Indian National Congress and other nationalist movements may have gained political traction, but their influence was largely confined to the level of provincial legislatures, where the Governor’s powers often overshadowed the voice of the people.</w:t>
      </w:r>
    </w:p>
    <w:p w14:paraId="408ED5EF" w14:textId="7E46AC67" w:rsidR="004D43A8" w:rsidRDefault="004D43A8" w:rsidP="00856A32">
      <w:pPr>
        <w:pStyle w:val="ListParagraph"/>
        <w:spacing w:line="360" w:lineRule="auto"/>
        <w:ind w:left="1080"/>
        <w:jc w:val="both"/>
        <w:rPr>
          <w:rFonts w:ascii="Times New Roman" w:hAnsi="Times New Roman" w:cs="Times New Roman"/>
          <w:sz w:val="24"/>
          <w:szCs w:val="24"/>
        </w:rPr>
      </w:pPr>
      <w:r w:rsidRPr="00856A32">
        <w:rPr>
          <w:rFonts w:ascii="Times New Roman" w:hAnsi="Times New Roman" w:cs="Times New Roman"/>
          <w:sz w:val="24"/>
          <w:szCs w:val="24"/>
        </w:rPr>
        <w:t xml:space="preserve">Moreover, the British relied on the Governors to maintain the colonial hierarchy and ensure that Indian society remained subjugated to imperial rule. The Indian Civil Services (ICS), which was predominantly composed of British officers, worked under the Governor’s supervision to implement British policies and manage colonial administration. </w:t>
      </w:r>
      <w:r w:rsidR="00055FD7">
        <w:rPr>
          <w:rStyle w:val="FootnoteReference"/>
          <w:rFonts w:ascii="Times New Roman" w:hAnsi="Times New Roman" w:cs="Times New Roman"/>
          <w:sz w:val="24"/>
          <w:szCs w:val="24"/>
        </w:rPr>
        <w:footnoteReference w:id="1"/>
      </w:r>
    </w:p>
    <w:p w14:paraId="34CC5822" w14:textId="77777777" w:rsidR="00856A32" w:rsidRPr="00856A32" w:rsidRDefault="00856A32" w:rsidP="00856A32">
      <w:pPr>
        <w:pStyle w:val="ListParagraph"/>
        <w:spacing w:line="360" w:lineRule="auto"/>
        <w:ind w:left="1080"/>
        <w:jc w:val="both"/>
        <w:rPr>
          <w:rFonts w:ascii="Times New Roman" w:hAnsi="Times New Roman" w:cs="Times New Roman"/>
          <w:sz w:val="24"/>
          <w:szCs w:val="24"/>
        </w:rPr>
      </w:pPr>
    </w:p>
    <w:p w14:paraId="42B20AFD" w14:textId="77777777" w:rsidR="004D43A8" w:rsidRPr="00856A32" w:rsidRDefault="004D43A8" w:rsidP="00856A32">
      <w:pPr>
        <w:pStyle w:val="ListParagraph"/>
        <w:spacing w:line="360" w:lineRule="auto"/>
        <w:ind w:left="1080"/>
        <w:jc w:val="both"/>
        <w:rPr>
          <w:rFonts w:ascii="Times New Roman" w:hAnsi="Times New Roman" w:cs="Times New Roman"/>
          <w:sz w:val="24"/>
          <w:szCs w:val="24"/>
        </w:rPr>
      </w:pPr>
    </w:p>
    <w:p w14:paraId="0E847C98" w14:textId="1AF67CEF" w:rsidR="004D43A8" w:rsidRPr="00856A32" w:rsidRDefault="004D43A8" w:rsidP="00856A32">
      <w:pPr>
        <w:pStyle w:val="ListParagraph"/>
        <w:numPr>
          <w:ilvl w:val="0"/>
          <w:numId w:val="4"/>
        </w:numPr>
        <w:spacing w:line="360" w:lineRule="auto"/>
        <w:jc w:val="both"/>
        <w:rPr>
          <w:rFonts w:ascii="Times New Roman" w:hAnsi="Times New Roman" w:cs="Times New Roman"/>
          <w:b/>
          <w:bCs/>
          <w:sz w:val="24"/>
          <w:szCs w:val="24"/>
        </w:rPr>
      </w:pPr>
      <w:r w:rsidRPr="00856A32">
        <w:rPr>
          <w:rFonts w:ascii="Times New Roman" w:hAnsi="Times New Roman" w:cs="Times New Roman"/>
          <w:b/>
          <w:bCs/>
          <w:sz w:val="24"/>
          <w:szCs w:val="24"/>
        </w:rPr>
        <w:t>British Colonial Administrative System</w:t>
      </w:r>
    </w:p>
    <w:p w14:paraId="32783570" w14:textId="77777777" w:rsidR="002C583F" w:rsidRPr="00856A32" w:rsidRDefault="002C583F" w:rsidP="00856A32">
      <w:pPr>
        <w:pStyle w:val="ListParagraph"/>
        <w:spacing w:line="360" w:lineRule="auto"/>
        <w:jc w:val="both"/>
        <w:rPr>
          <w:rFonts w:ascii="Times New Roman" w:hAnsi="Times New Roman" w:cs="Times New Roman"/>
          <w:b/>
          <w:bCs/>
          <w:sz w:val="24"/>
          <w:szCs w:val="24"/>
        </w:rPr>
      </w:pPr>
    </w:p>
    <w:p w14:paraId="63582027" w14:textId="72196BA3" w:rsidR="004D43A8" w:rsidRPr="00856A32" w:rsidRDefault="004D43A8" w:rsidP="00856A32">
      <w:pPr>
        <w:pStyle w:val="ListParagraph"/>
        <w:spacing w:line="360" w:lineRule="auto"/>
        <w:jc w:val="both"/>
        <w:rPr>
          <w:rFonts w:ascii="Times New Roman" w:hAnsi="Times New Roman" w:cs="Times New Roman"/>
          <w:sz w:val="24"/>
          <w:szCs w:val="24"/>
        </w:rPr>
      </w:pPr>
      <w:r w:rsidRPr="00856A32">
        <w:rPr>
          <w:rFonts w:ascii="Times New Roman" w:hAnsi="Times New Roman" w:cs="Times New Roman"/>
          <w:sz w:val="24"/>
          <w:szCs w:val="24"/>
        </w:rPr>
        <w:t xml:space="preserve">During British rule, India was divided into several provinces, each administered by a Governor who was appointed directly by the British Crown. These Governors were not just ceremonial figures but rather key representatives of the imperial power, entrusted with significant authority to manage the affairs of the provinces. </w:t>
      </w:r>
    </w:p>
    <w:p w14:paraId="46D658E6" w14:textId="3D2F507D" w:rsidR="004D43A8" w:rsidRPr="00856A32" w:rsidRDefault="004D43A8" w:rsidP="00856A32">
      <w:pPr>
        <w:pStyle w:val="ListParagraph"/>
        <w:spacing w:line="360" w:lineRule="auto"/>
        <w:jc w:val="both"/>
        <w:rPr>
          <w:rFonts w:ascii="Times New Roman" w:hAnsi="Times New Roman" w:cs="Times New Roman"/>
          <w:sz w:val="24"/>
          <w:szCs w:val="24"/>
        </w:rPr>
      </w:pPr>
      <w:r w:rsidRPr="00856A32">
        <w:rPr>
          <w:rFonts w:ascii="Times New Roman" w:hAnsi="Times New Roman" w:cs="Times New Roman"/>
          <w:sz w:val="24"/>
          <w:szCs w:val="24"/>
        </w:rPr>
        <w:t>The powers granted to these Governors were designed to maintain strict control over the territory, ensure that British interests were protected, and prevent any potential challenges to colonial rule.</w:t>
      </w:r>
      <w:r w:rsidR="00055FD7">
        <w:rPr>
          <w:rFonts w:ascii="Times New Roman" w:hAnsi="Times New Roman" w:cs="Times New Roman"/>
          <w:sz w:val="24"/>
          <w:szCs w:val="24"/>
        </w:rPr>
        <w:t xml:space="preserve"> </w:t>
      </w:r>
      <w:r w:rsidRPr="00856A32">
        <w:rPr>
          <w:rFonts w:ascii="Times New Roman" w:hAnsi="Times New Roman" w:cs="Times New Roman"/>
          <w:sz w:val="24"/>
          <w:szCs w:val="24"/>
        </w:rPr>
        <w:t>Their powers extended to several crucial aspects of governance, including:</w:t>
      </w:r>
    </w:p>
    <w:p w14:paraId="281D5C81" w14:textId="581BCA5E" w:rsidR="004D43A8" w:rsidRPr="00856A32" w:rsidRDefault="00055FD7" w:rsidP="00856A3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9727864" w14:textId="77777777" w:rsidR="004D43A8" w:rsidRPr="00856A32" w:rsidRDefault="004D43A8" w:rsidP="00856A32">
      <w:pPr>
        <w:pStyle w:val="ListParagraph"/>
        <w:spacing w:line="360" w:lineRule="auto"/>
        <w:jc w:val="both"/>
        <w:rPr>
          <w:rFonts w:ascii="Times New Roman" w:hAnsi="Times New Roman" w:cs="Times New Roman"/>
          <w:sz w:val="24"/>
          <w:szCs w:val="24"/>
        </w:rPr>
      </w:pPr>
      <w:r w:rsidRPr="00856A32">
        <w:rPr>
          <w:rFonts w:ascii="Times New Roman" w:hAnsi="Times New Roman" w:cs="Times New Roman"/>
          <w:sz w:val="24"/>
          <w:szCs w:val="24"/>
          <w:u w:val="single"/>
        </w:rPr>
        <w:t>Law and Order</w:t>
      </w:r>
      <w:r w:rsidRPr="00856A32">
        <w:rPr>
          <w:rFonts w:ascii="Times New Roman" w:hAnsi="Times New Roman" w:cs="Times New Roman"/>
          <w:sz w:val="24"/>
          <w:szCs w:val="24"/>
        </w:rPr>
        <w:t>: Governors had the authority to take decisive action to maintain peace and prevent unrest. They could impose martial law, deploy the military to suppress revolts or disturbances, and enact emergency measures in times of unrest. Governors often exercised this power with little regard for local norms or wishes, prioritizing imperial control over the welfare or consent of the people.</w:t>
      </w:r>
    </w:p>
    <w:p w14:paraId="0781384C" w14:textId="77777777" w:rsidR="004D43A8" w:rsidRPr="00856A32" w:rsidRDefault="004D43A8" w:rsidP="00856A32">
      <w:pPr>
        <w:pStyle w:val="ListParagraph"/>
        <w:spacing w:line="360" w:lineRule="auto"/>
        <w:jc w:val="both"/>
        <w:rPr>
          <w:rFonts w:ascii="Times New Roman" w:hAnsi="Times New Roman" w:cs="Times New Roman"/>
          <w:sz w:val="24"/>
          <w:szCs w:val="24"/>
        </w:rPr>
      </w:pPr>
    </w:p>
    <w:p w14:paraId="03597648" w14:textId="4D358C76" w:rsidR="004D43A8" w:rsidRPr="00856A32" w:rsidRDefault="004D43A8" w:rsidP="00856A32">
      <w:pPr>
        <w:pStyle w:val="ListParagraph"/>
        <w:spacing w:line="360" w:lineRule="auto"/>
        <w:jc w:val="both"/>
        <w:rPr>
          <w:rFonts w:ascii="Times New Roman" w:hAnsi="Times New Roman" w:cs="Times New Roman"/>
          <w:sz w:val="24"/>
          <w:szCs w:val="24"/>
        </w:rPr>
      </w:pPr>
      <w:r w:rsidRPr="00856A32">
        <w:rPr>
          <w:rFonts w:ascii="Times New Roman" w:hAnsi="Times New Roman" w:cs="Times New Roman"/>
          <w:sz w:val="24"/>
          <w:szCs w:val="24"/>
          <w:u w:val="single"/>
        </w:rPr>
        <w:t>Revenue Collection</w:t>
      </w:r>
      <w:r w:rsidRPr="00856A32">
        <w:rPr>
          <w:rFonts w:ascii="Times New Roman" w:hAnsi="Times New Roman" w:cs="Times New Roman"/>
          <w:sz w:val="24"/>
          <w:szCs w:val="24"/>
        </w:rPr>
        <w:t xml:space="preserve">: One of the primary duties of the Governors was to oversee the revenue systems in their provinces. </w:t>
      </w:r>
      <w:bookmarkStart w:id="0" w:name="_GoBack"/>
      <w:r w:rsidRPr="00856A32">
        <w:rPr>
          <w:rFonts w:ascii="Times New Roman" w:hAnsi="Times New Roman" w:cs="Times New Roman"/>
          <w:sz w:val="24"/>
          <w:szCs w:val="24"/>
        </w:rPr>
        <w:t xml:space="preserve">Governors played a central role in enforcing this system, ensuring that the revenue generated from land taxes, customs duties, and other forms of taxation flowed into the British treasury. </w:t>
      </w:r>
      <w:bookmarkEnd w:id="0"/>
    </w:p>
    <w:p w14:paraId="1A1B6440" w14:textId="77777777" w:rsidR="004D43A8" w:rsidRPr="00856A32" w:rsidRDefault="004D43A8" w:rsidP="00856A32">
      <w:pPr>
        <w:pStyle w:val="ListParagraph"/>
        <w:spacing w:line="360" w:lineRule="auto"/>
        <w:jc w:val="both"/>
        <w:rPr>
          <w:rFonts w:ascii="Times New Roman" w:hAnsi="Times New Roman" w:cs="Times New Roman"/>
          <w:sz w:val="24"/>
          <w:szCs w:val="24"/>
        </w:rPr>
      </w:pPr>
    </w:p>
    <w:p w14:paraId="151F647C" w14:textId="77777777" w:rsidR="00751F70" w:rsidRDefault="004D43A8" w:rsidP="00856A32">
      <w:pPr>
        <w:pStyle w:val="ListParagraph"/>
        <w:spacing w:line="360" w:lineRule="auto"/>
        <w:jc w:val="both"/>
        <w:rPr>
          <w:rFonts w:ascii="Times New Roman" w:hAnsi="Times New Roman" w:cs="Times New Roman"/>
          <w:sz w:val="24"/>
          <w:szCs w:val="24"/>
        </w:rPr>
      </w:pPr>
      <w:r w:rsidRPr="00856A32">
        <w:rPr>
          <w:rFonts w:ascii="Times New Roman" w:hAnsi="Times New Roman" w:cs="Times New Roman"/>
          <w:sz w:val="24"/>
          <w:szCs w:val="24"/>
          <w:u w:val="single"/>
        </w:rPr>
        <w:t>Communication with British Authorities</w:t>
      </w:r>
      <w:r w:rsidRPr="00856A32">
        <w:rPr>
          <w:rFonts w:ascii="Times New Roman" w:hAnsi="Times New Roman" w:cs="Times New Roman"/>
          <w:sz w:val="24"/>
          <w:szCs w:val="24"/>
        </w:rPr>
        <w:t xml:space="preserve">: Governors acted as intermediaries between the British Crown and the local populace. They were responsible for transmitting information, policies, and instructions from the central British government to the provincial administration. </w:t>
      </w:r>
    </w:p>
    <w:p w14:paraId="16D3BC94" w14:textId="77777777" w:rsidR="00856A32" w:rsidRDefault="00856A32" w:rsidP="00856A32">
      <w:pPr>
        <w:pStyle w:val="ListParagraph"/>
        <w:spacing w:line="360" w:lineRule="auto"/>
        <w:jc w:val="both"/>
        <w:rPr>
          <w:rFonts w:ascii="Times New Roman" w:hAnsi="Times New Roman" w:cs="Times New Roman"/>
          <w:sz w:val="24"/>
          <w:szCs w:val="24"/>
        </w:rPr>
      </w:pPr>
    </w:p>
    <w:p w14:paraId="277186D8" w14:textId="77777777" w:rsidR="00856A32" w:rsidRPr="00856A32" w:rsidRDefault="00856A32" w:rsidP="00856A32">
      <w:pPr>
        <w:pStyle w:val="ListParagraph"/>
        <w:spacing w:line="360" w:lineRule="auto"/>
        <w:jc w:val="both"/>
        <w:rPr>
          <w:rFonts w:ascii="Times New Roman" w:hAnsi="Times New Roman" w:cs="Times New Roman"/>
          <w:sz w:val="24"/>
          <w:szCs w:val="24"/>
        </w:rPr>
      </w:pPr>
    </w:p>
    <w:p w14:paraId="7B6D9268" w14:textId="77777777" w:rsidR="00751F70" w:rsidRPr="00856A32" w:rsidRDefault="00751F70" w:rsidP="00856A32">
      <w:pPr>
        <w:pStyle w:val="ListParagraph"/>
        <w:spacing w:line="360" w:lineRule="auto"/>
        <w:jc w:val="both"/>
        <w:rPr>
          <w:rFonts w:ascii="Times New Roman" w:hAnsi="Times New Roman" w:cs="Times New Roman"/>
          <w:sz w:val="24"/>
          <w:szCs w:val="24"/>
        </w:rPr>
      </w:pPr>
    </w:p>
    <w:p w14:paraId="77FCA6B3" w14:textId="382750AE" w:rsidR="004D43A8" w:rsidRPr="00856A32" w:rsidRDefault="004D43A8" w:rsidP="00856A32">
      <w:pPr>
        <w:pStyle w:val="ListParagraph"/>
        <w:numPr>
          <w:ilvl w:val="0"/>
          <w:numId w:val="4"/>
        </w:numPr>
        <w:spacing w:line="360" w:lineRule="auto"/>
        <w:jc w:val="both"/>
        <w:rPr>
          <w:rFonts w:ascii="Times New Roman" w:hAnsi="Times New Roman" w:cs="Times New Roman"/>
          <w:b/>
          <w:bCs/>
          <w:sz w:val="24"/>
          <w:szCs w:val="24"/>
        </w:rPr>
      </w:pPr>
      <w:r w:rsidRPr="00856A32">
        <w:rPr>
          <w:rFonts w:ascii="Times New Roman" w:hAnsi="Times New Roman" w:cs="Times New Roman"/>
          <w:b/>
          <w:bCs/>
          <w:sz w:val="24"/>
          <w:szCs w:val="24"/>
        </w:rPr>
        <w:t>Limited Local Self-Governance and Democratic Accountability</w:t>
      </w:r>
    </w:p>
    <w:p w14:paraId="0CB9089D" w14:textId="77777777" w:rsidR="00751F70" w:rsidRPr="00856A32" w:rsidRDefault="00751F70" w:rsidP="00856A32">
      <w:pPr>
        <w:pStyle w:val="ListParagraph"/>
        <w:spacing w:line="360" w:lineRule="auto"/>
        <w:jc w:val="both"/>
        <w:rPr>
          <w:rFonts w:ascii="Times New Roman" w:hAnsi="Times New Roman" w:cs="Times New Roman"/>
          <w:b/>
          <w:bCs/>
          <w:sz w:val="24"/>
          <w:szCs w:val="24"/>
        </w:rPr>
      </w:pPr>
    </w:p>
    <w:p w14:paraId="2E9BC9AA" w14:textId="494EC26B" w:rsidR="004D43A8" w:rsidRPr="00856A32" w:rsidRDefault="004D43A8" w:rsidP="00856A32">
      <w:pPr>
        <w:pStyle w:val="ListParagraph"/>
        <w:spacing w:line="360" w:lineRule="auto"/>
        <w:jc w:val="both"/>
        <w:rPr>
          <w:rFonts w:ascii="Times New Roman" w:hAnsi="Times New Roman" w:cs="Times New Roman"/>
          <w:sz w:val="24"/>
          <w:szCs w:val="24"/>
        </w:rPr>
      </w:pPr>
      <w:r w:rsidRPr="00856A32">
        <w:rPr>
          <w:rFonts w:ascii="Times New Roman" w:hAnsi="Times New Roman" w:cs="Times New Roman"/>
          <w:sz w:val="24"/>
          <w:szCs w:val="24"/>
        </w:rPr>
        <w:t xml:space="preserve">Though the British did implement some forms of local governance in India, these reforms were typically symbolic, highly limited, and largely ineffective in granting meaningful power to Indian representatives. While the British government made some concessions to Indian aspirations for self-rule, these reforms were structured in a way that ensured British control over key decisions, leaving the real power in the hands of the colonial authorities. </w:t>
      </w:r>
    </w:p>
    <w:p w14:paraId="29945048" w14:textId="77777777" w:rsidR="004D43A8" w:rsidRPr="00856A32" w:rsidRDefault="004D43A8" w:rsidP="00856A32">
      <w:pPr>
        <w:pStyle w:val="ListParagraph"/>
        <w:spacing w:line="360" w:lineRule="auto"/>
        <w:jc w:val="both"/>
        <w:rPr>
          <w:rFonts w:ascii="Times New Roman" w:hAnsi="Times New Roman" w:cs="Times New Roman"/>
          <w:sz w:val="24"/>
          <w:szCs w:val="24"/>
        </w:rPr>
      </w:pPr>
    </w:p>
    <w:p w14:paraId="47562824" w14:textId="4EC66FB4" w:rsidR="004D43A8" w:rsidRPr="00856A32" w:rsidRDefault="004D43A8" w:rsidP="00856A32">
      <w:pPr>
        <w:pStyle w:val="ListParagraph"/>
        <w:spacing w:line="360" w:lineRule="auto"/>
        <w:jc w:val="both"/>
        <w:rPr>
          <w:rFonts w:ascii="Times New Roman" w:hAnsi="Times New Roman" w:cs="Times New Roman"/>
          <w:sz w:val="24"/>
          <w:szCs w:val="24"/>
        </w:rPr>
      </w:pPr>
      <w:r w:rsidRPr="00856A32">
        <w:rPr>
          <w:rFonts w:ascii="Times New Roman" w:hAnsi="Times New Roman" w:cs="Times New Roman"/>
          <w:sz w:val="24"/>
          <w:szCs w:val="24"/>
        </w:rPr>
        <w:t>For example, the Government of India Act of 1919, also known as the Montagu-Chelmsford Reforms</w:t>
      </w:r>
      <w:r w:rsidR="00055FD7">
        <w:rPr>
          <w:rStyle w:val="FootnoteReference"/>
          <w:rFonts w:ascii="Times New Roman" w:hAnsi="Times New Roman" w:cs="Times New Roman"/>
          <w:sz w:val="24"/>
          <w:szCs w:val="24"/>
        </w:rPr>
        <w:footnoteReference w:id="2"/>
      </w:r>
      <w:r w:rsidRPr="00856A32">
        <w:rPr>
          <w:rFonts w:ascii="Times New Roman" w:hAnsi="Times New Roman" w:cs="Times New Roman"/>
          <w:sz w:val="24"/>
          <w:szCs w:val="24"/>
        </w:rPr>
        <w:t xml:space="preserve">, was one of the most significant legislative efforts to provide Indians with a larger role in governance. Under this act, provincial legislatures were established, which allowed for some Indian participation in legislative processes. These legislatures were composed of elected members, including both Indian and British representatives. </w:t>
      </w:r>
    </w:p>
    <w:p w14:paraId="0306B0D5" w14:textId="142765C4" w:rsidR="004D43A8" w:rsidRPr="00856A32" w:rsidRDefault="004D43A8" w:rsidP="00856A32">
      <w:pPr>
        <w:pStyle w:val="ListParagraph"/>
        <w:spacing w:line="360" w:lineRule="auto"/>
        <w:jc w:val="both"/>
        <w:rPr>
          <w:rFonts w:ascii="Times New Roman" w:hAnsi="Times New Roman" w:cs="Times New Roman"/>
          <w:sz w:val="24"/>
          <w:szCs w:val="24"/>
        </w:rPr>
      </w:pPr>
      <w:r w:rsidRPr="00856A32">
        <w:rPr>
          <w:rFonts w:ascii="Times New Roman" w:hAnsi="Times New Roman" w:cs="Times New Roman"/>
          <w:sz w:val="24"/>
          <w:szCs w:val="24"/>
        </w:rPr>
        <w:t>Even more striking was the Governor's power to dissolve the provincial assemblies, dissolve the elected governments, and govern through executive orders. Furthermore, the Dyarchy system introduced by the Montagu-Chelmsford Reforms was a complex arrangement that divided the administration of provinces into "reserved" and "transferred" subjects. Reserved subjects, such as finance, law and order, and foreign affairs, were exclusively controlled by the Governor and the British officials, while transferred subjects, such as education, health, and agriculture, were left to be managed by the elected Indian ministers. However, even in the areas where Indians had a say, their power was constrained.</w:t>
      </w:r>
    </w:p>
    <w:p w14:paraId="503F53B1" w14:textId="77777777" w:rsidR="00751F70" w:rsidRPr="00856A32" w:rsidRDefault="00751F70" w:rsidP="00856A32">
      <w:pPr>
        <w:pStyle w:val="ListParagraph"/>
        <w:spacing w:line="360" w:lineRule="auto"/>
        <w:jc w:val="both"/>
        <w:rPr>
          <w:rFonts w:ascii="Times New Roman" w:hAnsi="Times New Roman" w:cs="Times New Roman"/>
          <w:sz w:val="24"/>
          <w:szCs w:val="24"/>
        </w:rPr>
      </w:pPr>
    </w:p>
    <w:p w14:paraId="32BA9A65" w14:textId="3192FC2E" w:rsidR="004D43A8" w:rsidRPr="00856A32" w:rsidRDefault="004D43A8" w:rsidP="00856A32">
      <w:pPr>
        <w:pStyle w:val="ListParagraph"/>
        <w:spacing w:line="360" w:lineRule="auto"/>
        <w:jc w:val="both"/>
        <w:rPr>
          <w:rFonts w:ascii="Times New Roman" w:hAnsi="Times New Roman" w:cs="Times New Roman"/>
          <w:sz w:val="24"/>
          <w:szCs w:val="24"/>
        </w:rPr>
      </w:pPr>
      <w:r w:rsidRPr="00856A32">
        <w:rPr>
          <w:rFonts w:ascii="Times New Roman" w:hAnsi="Times New Roman" w:cs="Times New Roman"/>
          <w:sz w:val="24"/>
          <w:szCs w:val="24"/>
        </w:rPr>
        <w:t>The Government of India Act of 1935 followed in a similar vein, offering further limited measures of self-governance. While it did introduce provincial autonomy, the Governor still retained sweeping powers over provincial affairs. The act also created a bicameral legislature for the provinces, but the Governor was granted authority to control key administrative functions, including the appointments of key officers and the dissolution of legislatures. Thus, while the reforms provided a facade of self-governance, they reinforced British authority and control.</w:t>
      </w:r>
    </w:p>
    <w:p w14:paraId="5C473BC2" w14:textId="0CB6067C" w:rsidR="00856A32" w:rsidRDefault="004D43A8" w:rsidP="00856A32">
      <w:pPr>
        <w:pStyle w:val="ListParagraph"/>
        <w:spacing w:line="360" w:lineRule="auto"/>
        <w:jc w:val="both"/>
        <w:rPr>
          <w:rFonts w:ascii="Times New Roman" w:hAnsi="Times New Roman" w:cs="Times New Roman"/>
          <w:sz w:val="24"/>
          <w:szCs w:val="24"/>
        </w:rPr>
      </w:pPr>
      <w:r w:rsidRPr="00856A32">
        <w:rPr>
          <w:rFonts w:ascii="Times New Roman" w:hAnsi="Times New Roman" w:cs="Times New Roman"/>
          <w:sz w:val="24"/>
          <w:szCs w:val="24"/>
        </w:rPr>
        <w:t xml:space="preserve">This system of centralized control and governance by imperial decree left a profound legacy on India’s political structure, particularly with regard to the relationship between the Chief Minister (CM) and the Governor in post-independence India. </w:t>
      </w:r>
    </w:p>
    <w:p w14:paraId="4036D230" w14:textId="77777777" w:rsidR="00856A32" w:rsidRDefault="004D43A8" w:rsidP="00856A32">
      <w:pPr>
        <w:pStyle w:val="ListParagraph"/>
        <w:spacing w:line="360" w:lineRule="auto"/>
        <w:jc w:val="both"/>
        <w:rPr>
          <w:rFonts w:ascii="Times New Roman" w:hAnsi="Times New Roman" w:cs="Times New Roman"/>
          <w:sz w:val="24"/>
          <w:szCs w:val="24"/>
        </w:rPr>
      </w:pPr>
      <w:r w:rsidRPr="00856A32">
        <w:rPr>
          <w:rFonts w:ascii="Times New Roman" w:hAnsi="Times New Roman" w:cs="Times New Roman"/>
          <w:sz w:val="24"/>
          <w:szCs w:val="24"/>
        </w:rPr>
        <w:t xml:space="preserve">The British system, with its emphasis on centralized authority and the subordination of local elected officials, provided a model that influenced the design of India’s federal structure, albeit with some modifications. </w:t>
      </w:r>
    </w:p>
    <w:p w14:paraId="7A74B465" w14:textId="7391ECD0" w:rsidR="004D43A8" w:rsidRPr="00856A32" w:rsidRDefault="004D43A8" w:rsidP="00856A32">
      <w:pPr>
        <w:spacing w:line="360" w:lineRule="auto"/>
        <w:jc w:val="both"/>
        <w:rPr>
          <w:rFonts w:ascii="Times New Roman" w:hAnsi="Times New Roman" w:cs="Times New Roman"/>
          <w:b/>
          <w:bCs/>
          <w:sz w:val="24"/>
          <w:szCs w:val="24"/>
        </w:rPr>
      </w:pPr>
      <w:r w:rsidRPr="00856A32">
        <w:rPr>
          <w:rFonts w:ascii="Times New Roman" w:hAnsi="Times New Roman" w:cs="Times New Roman"/>
          <w:b/>
          <w:bCs/>
          <w:sz w:val="24"/>
          <w:szCs w:val="24"/>
        </w:rPr>
        <w:t>Constituent Assembly Deliberations (1946-1950)</w:t>
      </w:r>
    </w:p>
    <w:p w14:paraId="2ECAF659" w14:textId="1DFB49CD" w:rsidR="004D43A8" w:rsidRPr="00856A32" w:rsidRDefault="004D43A8" w:rsidP="00856A32">
      <w:pPr>
        <w:spacing w:line="360" w:lineRule="auto"/>
        <w:jc w:val="both"/>
        <w:rPr>
          <w:rFonts w:ascii="Times New Roman" w:hAnsi="Times New Roman" w:cs="Times New Roman"/>
          <w:sz w:val="24"/>
          <w:szCs w:val="24"/>
        </w:rPr>
      </w:pPr>
      <w:r w:rsidRPr="00856A32">
        <w:rPr>
          <w:rFonts w:ascii="Times New Roman" w:hAnsi="Times New Roman" w:cs="Times New Roman"/>
          <w:sz w:val="24"/>
          <w:szCs w:val="24"/>
        </w:rPr>
        <w:t xml:space="preserve">As India moved toward independence in 1947, the Constituent Assembly engaged in extensive deliberations on the structure of governance that would replace the colonial system. The debates around the role of the </w:t>
      </w:r>
      <w:r w:rsidRPr="00856A32">
        <w:rPr>
          <w:rFonts w:ascii="Times New Roman" w:hAnsi="Times New Roman" w:cs="Times New Roman"/>
          <w:b/>
          <w:bCs/>
          <w:sz w:val="24"/>
          <w:szCs w:val="24"/>
        </w:rPr>
        <w:t>Governor</w:t>
      </w:r>
      <w:r w:rsidRPr="00856A32">
        <w:rPr>
          <w:rFonts w:ascii="Times New Roman" w:hAnsi="Times New Roman" w:cs="Times New Roman"/>
          <w:sz w:val="24"/>
          <w:szCs w:val="24"/>
        </w:rPr>
        <w:t xml:space="preserve"> were particularly crucial, especially in terms of balancing federal and state power within the framework of the new republic. </w:t>
      </w:r>
      <w:proofErr w:type="gramStart"/>
      <w:r w:rsidRPr="00856A32">
        <w:rPr>
          <w:rFonts w:ascii="Times New Roman" w:hAnsi="Times New Roman" w:cs="Times New Roman"/>
          <w:sz w:val="24"/>
          <w:szCs w:val="24"/>
        </w:rPr>
        <w:t>India’s experience under British rule, where Governors held considerable executive authority and functioned as the ultimate authority in provinces, shaped much of the discourse on the distribution of power between the central government and the states.</w:t>
      </w:r>
      <w:proofErr w:type="gramEnd"/>
      <w:r w:rsidRPr="00856A32">
        <w:rPr>
          <w:rFonts w:ascii="Times New Roman" w:hAnsi="Times New Roman" w:cs="Times New Roman"/>
          <w:sz w:val="24"/>
          <w:szCs w:val="24"/>
        </w:rPr>
        <w:t xml:space="preserve"> </w:t>
      </w:r>
    </w:p>
    <w:p w14:paraId="3B59804F" w14:textId="77777777" w:rsidR="004D43A8" w:rsidRPr="00856A32" w:rsidRDefault="004D43A8" w:rsidP="00856A32">
      <w:pPr>
        <w:spacing w:line="360" w:lineRule="auto"/>
        <w:jc w:val="both"/>
        <w:rPr>
          <w:rFonts w:ascii="Times New Roman" w:hAnsi="Times New Roman" w:cs="Times New Roman"/>
          <w:sz w:val="24"/>
          <w:szCs w:val="24"/>
        </w:rPr>
      </w:pPr>
      <w:r w:rsidRPr="00856A32">
        <w:rPr>
          <w:rFonts w:ascii="Times New Roman" w:hAnsi="Times New Roman" w:cs="Times New Roman"/>
          <w:sz w:val="24"/>
          <w:szCs w:val="24"/>
        </w:rPr>
        <w:t xml:space="preserve">The </w:t>
      </w:r>
      <w:r w:rsidRPr="00856A32">
        <w:rPr>
          <w:rFonts w:ascii="Times New Roman" w:hAnsi="Times New Roman" w:cs="Times New Roman"/>
          <w:b/>
          <w:bCs/>
          <w:sz w:val="24"/>
          <w:szCs w:val="24"/>
        </w:rPr>
        <w:t>Governor</w:t>
      </w:r>
      <w:r w:rsidRPr="00856A32">
        <w:rPr>
          <w:rFonts w:ascii="Times New Roman" w:hAnsi="Times New Roman" w:cs="Times New Roman"/>
          <w:sz w:val="24"/>
          <w:szCs w:val="24"/>
        </w:rPr>
        <w:t xml:space="preserve">’s role was considered as a critical component in ensuring this balance, particularly in relation to the functioning of the </w:t>
      </w:r>
      <w:r w:rsidRPr="00856A32">
        <w:rPr>
          <w:rFonts w:ascii="Times New Roman" w:hAnsi="Times New Roman" w:cs="Times New Roman"/>
          <w:b/>
          <w:bCs/>
          <w:sz w:val="24"/>
          <w:szCs w:val="24"/>
        </w:rPr>
        <w:t>states</w:t>
      </w:r>
      <w:r w:rsidRPr="00856A32">
        <w:rPr>
          <w:rFonts w:ascii="Times New Roman" w:hAnsi="Times New Roman" w:cs="Times New Roman"/>
          <w:sz w:val="24"/>
          <w:szCs w:val="24"/>
        </w:rPr>
        <w:t xml:space="preserve"> within the larger federal structure. While the Indian </w:t>
      </w:r>
      <w:r w:rsidRPr="00856A32">
        <w:rPr>
          <w:rFonts w:ascii="Times New Roman" w:hAnsi="Times New Roman" w:cs="Times New Roman"/>
          <w:b/>
          <w:bCs/>
          <w:sz w:val="24"/>
          <w:szCs w:val="24"/>
        </w:rPr>
        <w:t>Constitution</w:t>
      </w:r>
      <w:r w:rsidRPr="00856A32">
        <w:rPr>
          <w:rFonts w:ascii="Times New Roman" w:hAnsi="Times New Roman" w:cs="Times New Roman"/>
          <w:sz w:val="24"/>
          <w:szCs w:val="24"/>
        </w:rPr>
        <w:t xml:space="preserve"> sought to grant states a substantial degree of autonomy, the office of the </w:t>
      </w:r>
      <w:r w:rsidRPr="00856A32">
        <w:rPr>
          <w:rFonts w:ascii="Times New Roman" w:hAnsi="Times New Roman" w:cs="Times New Roman"/>
          <w:b/>
          <w:bCs/>
          <w:sz w:val="24"/>
          <w:szCs w:val="24"/>
        </w:rPr>
        <w:t>Governor</w:t>
      </w:r>
      <w:r w:rsidRPr="00856A32">
        <w:rPr>
          <w:rFonts w:ascii="Times New Roman" w:hAnsi="Times New Roman" w:cs="Times New Roman"/>
          <w:sz w:val="24"/>
          <w:szCs w:val="24"/>
        </w:rPr>
        <w:t xml:space="preserve"> was retained to maintain a connection between the </w:t>
      </w:r>
      <w:r w:rsidRPr="00856A32">
        <w:rPr>
          <w:rFonts w:ascii="Times New Roman" w:hAnsi="Times New Roman" w:cs="Times New Roman"/>
          <w:b/>
          <w:bCs/>
          <w:sz w:val="24"/>
          <w:szCs w:val="24"/>
        </w:rPr>
        <w:t>central government</w:t>
      </w:r>
      <w:r w:rsidRPr="00856A32">
        <w:rPr>
          <w:rFonts w:ascii="Times New Roman" w:hAnsi="Times New Roman" w:cs="Times New Roman"/>
          <w:sz w:val="24"/>
          <w:szCs w:val="24"/>
        </w:rPr>
        <w:t xml:space="preserve"> and the states, and to provide a safeguard against any actions that might undermine the country’s unity or violate constitutional principles. However, the </w:t>
      </w:r>
      <w:r w:rsidRPr="00856A32">
        <w:rPr>
          <w:rFonts w:ascii="Times New Roman" w:hAnsi="Times New Roman" w:cs="Times New Roman"/>
          <w:b/>
          <w:bCs/>
          <w:sz w:val="24"/>
          <w:szCs w:val="24"/>
        </w:rPr>
        <w:t>Constituent Assembly</w:t>
      </w:r>
      <w:r w:rsidRPr="00856A32">
        <w:rPr>
          <w:rFonts w:ascii="Times New Roman" w:hAnsi="Times New Roman" w:cs="Times New Roman"/>
          <w:sz w:val="24"/>
          <w:szCs w:val="24"/>
        </w:rPr>
        <w:t xml:space="preserve"> was keenly aware that the colonial system, under which Governors exercised sweeping powers, should not be replicated in the new democratic framework.</w:t>
      </w:r>
    </w:p>
    <w:p w14:paraId="5727D22B" w14:textId="77777777" w:rsidR="00B27EF9" w:rsidRDefault="004D43A8" w:rsidP="00856A32">
      <w:pPr>
        <w:spacing w:line="360" w:lineRule="auto"/>
        <w:jc w:val="both"/>
        <w:rPr>
          <w:rFonts w:ascii="Times New Roman" w:hAnsi="Times New Roman" w:cs="Times New Roman"/>
          <w:sz w:val="24"/>
          <w:szCs w:val="24"/>
        </w:rPr>
      </w:pPr>
      <w:r w:rsidRPr="00856A32">
        <w:rPr>
          <w:rFonts w:ascii="Times New Roman" w:hAnsi="Times New Roman" w:cs="Times New Roman"/>
          <w:sz w:val="24"/>
          <w:szCs w:val="24"/>
        </w:rPr>
        <w:t xml:space="preserve">The </w:t>
      </w:r>
      <w:r w:rsidRPr="00856A32">
        <w:rPr>
          <w:rFonts w:ascii="Times New Roman" w:hAnsi="Times New Roman" w:cs="Times New Roman"/>
          <w:b/>
          <w:bCs/>
          <w:sz w:val="24"/>
          <w:szCs w:val="24"/>
        </w:rPr>
        <w:t>framers of the Constitution</w:t>
      </w:r>
      <w:r w:rsidRPr="00856A32">
        <w:rPr>
          <w:rFonts w:ascii="Times New Roman" w:hAnsi="Times New Roman" w:cs="Times New Roman"/>
          <w:sz w:val="24"/>
          <w:szCs w:val="24"/>
        </w:rPr>
        <w:t xml:space="preserve"> thus sought to balance the need for federal unity with the need for state autonomy, recognizing the complex political and social realities of a diverse and newly independent nation.</w:t>
      </w:r>
    </w:p>
    <w:p w14:paraId="4B0D23A6" w14:textId="09929341" w:rsidR="004D43A8" w:rsidRPr="00B27EF9" w:rsidRDefault="004D43A8" w:rsidP="00856A32">
      <w:pPr>
        <w:spacing w:line="360" w:lineRule="auto"/>
        <w:jc w:val="both"/>
        <w:rPr>
          <w:rFonts w:ascii="Times New Roman" w:hAnsi="Times New Roman" w:cs="Times New Roman"/>
          <w:sz w:val="24"/>
          <w:szCs w:val="24"/>
        </w:rPr>
      </w:pPr>
      <w:r w:rsidRPr="00856A32">
        <w:rPr>
          <w:rFonts w:ascii="Times New Roman" w:hAnsi="Times New Roman" w:cs="Times New Roman"/>
          <w:b/>
          <w:bCs/>
          <w:sz w:val="24"/>
          <w:szCs w:val="24"/>
        </w:rPr>
        <w:t>Constitutional Provisions on the Governor's Role</w:t>
      </w:r>
    </w:p>
    <w:p w14:paraId="521D6CF2" w14:textId="5D798ACB" w:rsidR="004D43A8" w:rsidRPr="00856A32" w:rsidRDefault="004D43A8" w:rsidP="00856A32">
      <w:pPr>
        <w:spacing w:line="360" w:lineRule="auto"/>
        <w:jc w:val="both"/>
        <w:rPr>
          <w:rFonts w:ascii="Times New Roman" w:hAnsi="Times New Roman" w:cs="Times New Roman"/>
          <w:sz w:val="24"/>
          <w:szCs w:val="24"/>
        </w:rPr>
      </w:pPr>
      <w:r w:rsidRPr="00856A32">
        <w:rPr>
          <w:rFonts w:ascii="Times New Roman" w:hAnsi="Times New Roman" w:cs="Times New Roman"/>
          <w:sz w:val="24"/>
          <w:szCs w:val="24"/>
        </w:rPr>
        <w:t xml:space="preserve">The </w:t>
      </w:r>
      <w:r w:rsidRPr="00856A32">
        <w:rPr>
          <w:rFonts w:ascii="Times New Roman" w:hAnsi="Times New Roman" w:cs="Times New Roman"/>
          <w:b/>
          <w:bCs/>
          <w:sz w:val="24"/>
          <w:szCs w:val="24"/>
        </w:rPr>
        <w:t>Indian Constitution</w:t>
      </w:r>
      <w:r w:rsidRPr="00856A32">
        <w:rPr>
          <w:rFonts w:ascii="Times New Roman" w:hAnsi="Times New Roman" w:cs="Times New Roman"/>
          <w:sz w:val="24"/>
          <w:szCs w:val="24"/>
        </w:rPr>
        <w:t xml:space="preserve">, adopted in 1950, established the </w:t>
      </w:r>
      <w:r w:rsidRPr="00856A32">
        <w:rPr>
          <w:rFonts w:ascii="Times New Roman" w:hAnsi="Times New Roman" w:cs="Times New Roman"/>
          <w:b/>
          <w:bCs/>
          <w:sz w:val="24"/>
          <w:szCs w:val="24"/>
        </w:rPr>
        <w:t>Governor</w:t>
      </w:r>
      <w:r w:rsidRPr="00856A32">
        <w:rPr>
          <w:rFonts w:ascii="Times New Roman" w:hAnsi="Times New Roman" w:cs="Times New Roman"/>
          <w:sz w:val="24"/>
          <w:szCs w:val="24"/>
        </w:rPr>
        <w:t xml:space="preserve"> as the </w:t>
      </w:r>
      <w:r w:rsidRPr="00856A32">
        <w:rPr>
          <w:rFonts w:ascii="Times New Roman" w:hAnsi="Times New Roman" w:cs="Times New Roman"/>
          <w:b/>
          <w:bCs/>
          <w:sz w:val="24"/>
          <w:szCs w:val="24"/>
        </w:rPr>
        <w:t>constitutional head of state</w:t>
      </w:r>
      <w:r w:rsidRPr="00856A32">
        <w:rPr>
          <w:rFonts w:ascii="Times New Roman" w:hAnsi="Times New Roman" w:cs="Times New Roman"/>
          <w:sz w:val="24"/>
          <w:szCs w:val="24"/>
        </w:rPr>
        <w:t xml:space="preserve"> for each state in India. Under </w:t>
      </w:r>
      <w:r w:rsidRPr="00856A32">
        <w:rPr>
          <w:rFonts w:ascii="Times New Roman" w:hAnsi="Times New Roman" w:cs="Times New Roman"/>
          <w:b/>
          <w:bCs/>
          <w:sz w:val="24"/>
          <w:szCs w:val="24"/>
        </w:rPr>
        <w:t>A</w:t>
      </w:r>
      <w:r w:rsidR="00742DB3">
        <w:rPr>
          <w:rFonts w:ascii="Times New Roman" w:hAnsi="Times New Roman" w:cs="Times New Roman"/>
          <w:b/>
          <w:bCs/>
          <w:sz w:val="24"/>
          <w:szCs w:val="24"/>
        </w:rPr>
        <w:t>r</w:t>
      </w:r>
      <w:r w:rsidRPr="00856A32">
        <w:rPr>
          <w:rFonts w:ascii="Times New Roman" w:hAnsi="Times New Roman" w:cs="Times New Roman"/>
          <w:b/>
          <w:bCs/>
          <w:sz w:val="24"/>
          <w:szCs w:val="24"/>
        </w:rPr>
        <w:t>ticle 153</w:t>
      </w:r>
      <w:r w:rsidRPr="00856A32">
        <w:rPr>
          <w:rFonts w:ascii="Times New Roman" w:hAnsi="Times New Roman" w:cs="Times New Roman"/>
          <w:sz w:val="24"/>
          <w:szCs w:val="24"/>
        </w:rPr>
        <w:t xml:space="preserve"> of the Constitution</w:t>
      </w:r>
      <w:r w:rsidR="00055FD7">
        <w:rPr>
          <w:rStyle w:val="FootnoteReference"/>
          <w:rFonts w:ascii="Times New Roman" w:hAnsi="Times New Roman" w:cs="Times New Roman"/>
          <w:sz w:val="24"/>
          <w:szCs w:val="24"/>
        </w:rPr>
        <w:footnoteReference w:id="3"/>
      </w:r>
      <w:r w:rsidRPr="00856A32">
        <w:rPr>
          <w:rFonts w:ascii="Times New Roman" w:hAnsi="Times New Roman" w:cs="Times New Roman"/>
          <w:sz w:val="24"/>
          <w:szCs w:val="24"/>
        </w:rPr>
        <w:t xml:space="preserve">, each state was required to have a Governor. The Governor’s role was outlined in several provisions of the Constitution, particularly </w:t>
      </w:r>
      <w:r w:rsidRPr="00856A32">
        <w:rPr>
          <w:rFonts w:ascii="Times New Roman" w:hAnsi="Times New Roman" w:cs="Times New Roman"/>
          <w:b/>
          <w:bCs/>
          <w:sz w:val="24"/>
          <w:szCs w:val="24"/>
        </w:rPr>
        <w:t>Article 153 to Article 167</w:t>
      </w:r>
      <w:r w:rsidRPr="00856A32">
        <w:rPr>
          <w:rFonts w:ascii="Times New Roman" w:hAnsi="Times New Roman" w:cs="Times New Roman"/>
          <w:sz w:val="24"/>
          <w:szCs w:val="24"/>
        </w:rPr>
        <w:t>, which dealt with the powers, functions, and responsibilities of the Governor in relation to the state government.</w:t>
      </w:r>
    </w:p>
    <w:p w14:paraId="0FAE8A0D" w14:textId="25FF827A" w:rsidR="004D43A8" w:rsidRPr="00856A32" w:rsidRDefault="004D43A8" w:rsidP="00856A32">
      <w:pPr>
        <w:spacing w:line="360" w:lineRule="auto"/>
        <w:jc w:val="both"/>
        <w:rPr>
          <w:rFonts w:ascii="Times New Roman" w:hAnsi="Times New Roman" w:cs="Times New Roman"/>
          <w:sz w:val="24"/>
          <w:szCs w:val="24"/>
        </w:rPr>
      </w:pPr>
      <w:r w:rsidRPr="00856A32">
        <w:rPr>
          <w:rFonts w:ascii="Times New Roman" w:hAnsi="Times New Roman" w:cs="Times New Roman"/>
          <w:sz w:val="24"/>
          <w:szCs w:val="24"/>
        </w:rPr>
        <w:t xml:space="preserve">The </w:t>
      </w:r>
      <w:r w:rsidRPr="00856A32">
        <w:rPr>
          <w:rFonts w:ascii="Times New Roman" w:hAnsi="Times New Roman" w:cs="Times New Roman"/>
          <w:b/>
          <w:bCs/>
          <w:sz w:val="24"/>
          <w:szCs w:val="24"/>
        </w:rPr>
        <w:t>Governor</w:t>
      </w:r>
      <w:r w:rsidRPr="00856A32">
        <w:rPr>
          <w:rFonts w:ascii="Times New Roman" w:hAnsi="Times New Roman" w:cs="Times New Roman"/>
          <w:sz w:val="24"/>
          <w:szCs w:val="24"/>
        </w:rPr>
        <w:t xml:space="preserve"> was to act on the advice of the </w:t>
      </w:r>
      <w:r w:rsidRPr="00856A32">
        <w:rPr>
          <w:rFonts w:ascii="Times New Roman" w:hAnsi="Times New Roman" w:cs="Times New Roman"/>
          <w:b/>
          <w:bCs/>
          <w:sz w:val="24"/>
          <w:szCs w:val="24"/>
        </w:rPr>
        <w:t>Council of Ministers</w:t>
      </w:r>
      <w:r w:rsidRPr="00856A32">
        <w:rPr>
          <w:rFonts w:ascii="Times New Roman" w:hAnsi="Times New Roman" w:cs="Times New Roman"/>
          <w:sz w:val="24"/>
          <w:szCs w:val="24"/>
        </w:rPr>
        <w:t xml:space="preserve"> headed by the </w:t>
      </w:r>
      <w:r w:rsidRPr="00856A32">
        <w:rPr>
          <w:rFonts w:ascii="Times New Roman" w:hAnsi="Times New Roman" w:cs="Times New Roman"/>
          <w:b/>
          <w:bCs/>
          <w:sz w:val="24"/>
          <w:szCs w:val="24"/>
        </w:rPr>
        <w:t>Chief Minister</w:t>
      </w:r>
      <w:r w:rsidRPr="00856A32">
        <w:rPr>
          <w:rFonts w:ascii="Times New Roman" w:hAnsi="Times New Roman" w:cs="Times New Roman"/>
          <w:sz w:val="24"/>
          <w:szCs w:val="24"/>
        </w:rPr>
        <w:t xml:space="preserve">, except in certain exceptional circumstances where the Constitution permitted the Governor to act at their discretion, particularly in cases involving the </w:t>
      </w:r>
      <w:r w:rsidRPr="00856A32">
        <w:rPr>
          <w:rFonts w:ascii="Times New Roman" w:hAnsi="Times New Roman" w:cs="Times New Roman"/>
          <w:b/>
          <w:bCs/>
          <w:sz w:val="24"/>
          <w:szCs w:val="24"/>
        </w:rPr>
        <w:t>breakdown of constitutional machinery</w:t>
      </w:r>
      <w:r w:rsidRPr="00856A32">
        <w:rPr>
          <w:rFonts w:ascii="Times New Roman" w:hAnsi="Times New Roman" w:cs="Times New Roman"/>
          <w:sz w:val="24"/>
          <w:szCs w:val="24"/>
        </w:rPr>
        <w:t xml:space="preserve"> in a state, such as in times of political instability, or when the </w:t>
      </w:r>
      <w:r w:rsidRPr="00856A32">
        <w:rPr>
          <w:rFonts w:ascii="Times New Roman" w:hAnsi="Times New Roman" w:cs="Times New Roman"/>
          <w:b/>
          <w:bCs/>
          <w:sz w:val="24"/>
          <w:szCs w:val="24"/>
        </w:rPr>
        <w:t>President’s rule</w:t>
      </w:r>
      <w:r w:rsidRPr="00856A32">
        <w:rPr>
          <w:rFonts w:ascii="Times New Roman" w:hAnsi="Times New Roman" w:cs="Times New Roman"/>
          <w:sz w:val="24"/>
          <w:szCs w:val="24"/>
        </w:rPr>
        <w:t xml:space="preserve"> was invoked.</w:t>
      </w:r>
      <w:r w:rsidR="00856A32">
        <w:rPr>
          <w:rFonts w:ascii="Times New Roman" w:hAnsi="Times New Roman" w:cs="Times New Roman"/>
          <w:sz w:val="24"/>
          <w:szCs w:val="24"/>
        </w:rPr>
        <w:t xml:space="preserve"> </w:t>
      </w:r>
    </w:p>
    <w:p w14:paraId="49036938" w14:textId="77777777" w:rsidR="00856A32" w:rsidRPr="004D43A8" w:rsidRDefault="00856A32" w:rsidP="00856A32">
      <w:pPr>
        <w:pStyle w:val="ListParagraph"/>
        <w:spacing w:line="360" w:lineRule="auto"/>
        <w:ind w:left="1080"/>
        <w:jc w:val="both"/>
        <w:rPr>
          <w:rFonts w:ascii="Times New Roman" w:hAnsi="Times New Roman" w:cs="Times New Roman"/>
          <w:sz w:val="24"/>
          <w:szCs w:val="24"/>
        </w:rPr>
      </w:pPr>
    </w:p>
    <w:p w14:paraId="35F2CDF8" w14:textId="77777777" w:rsidR="004D43A8" w:rsidRPr="004D43A8" w:rsidRDefault="004D43A8" w:rsidP="00856A32">
      <w:pPr>
        <w:pStyle w:val="ListParagraph"/>
        <w:spacing w:line="360" w:lineRule="auto"/>
        <w:ind w:left="1080"/>
        <w:jc w:val="both"/>
        <w:rPr>
          <w:rFonts w:ascii="Times New Roman" w:hAnsi="Times New Roman" w:cs="Times New Roman"/>
          <w:b/>
          <w:bCs/>
          <w:sz w:val="24"/>
          <w:szCs w:val="24"/>
          <w:u w:val="double"/>
        </w:rPr>
      </w:pPr>
      <w:r w:rsidRPr="004D43A8">
        <w:rPr>
          <w:rFonts w:ascii="Times New Roman" w:hAnsi="Times New Roman" w:cs="Times New Roman"/>
          <w:b/>
          <w:bCs/>
          <w:sz w:val="24"/>
          <w:szCs w:val="24"/>
          <w:u w:val="double"/>
        </w:rPr>
        <w:t>Key Case Laws</w:t>
      </w:r>
    </w:p>
    <w:p w14:paraId="3ED4743E" w14:textId="77777777" w:rsidR="004D43A8" w:rsidRPr="004D43A8" w:rsidRDefault="004D43A8" w:rsidP="00856A32">
      <w:pPr>
        <w:pStyle w:val="ListParagraph"/>
        <w:spacing w:line="360" w:lineRule="auto"/>
        <w:ind w:left="1080"/>
        <w:jc w:val="both"/>
        <w:rPr>
          <w:rFonts w:ascii="Times New Roman" w:hAnsi="Times New Roman" w:cs="Times New Roman"/>
          <w:b/>
          <w:bCs/>
          <w:sz w:val="24"/>
          <w:szCs w:val="24"/>
        </w:rPr>
      </w:pPr>
      <w:r w:rsidRPr="004D43A8">
        <w:rPr>
          <w:rFonts w:ascii="Times New Roman" w:hAnsi="Times New Roman" w:cs="Times New Roman"/>
          <w:b/>
          <w:bCs/>
          <w:sz w:val="24"/>
          <w:szCs w:val="24"/>
        </w:rPr>
        <w:t>1. S.R. Bommai v. Union of India (1994)</w:t>
      </w:r>
    </w:p>
    <w:p w14:paraId="777C3D7F" w14:textId="2511B464" w:rsidR="004D43A8" w:rsidRPr="004D43A8" w:rsidRDefault="004D43A8" w:rsidP="00856A32">
      <w:pPr>
        <w:pStyle w:val="ListParagraph"/>
        <w:spacing w:line="360" w:lineRule="auto"/>
        <w:ind w:left="1080"/>
        <w:jc w:val="both"/>
        <w:rPr>
          <w:rFonts w:ascii="Times New Roman" w:hAnsi="Times New Roman" w:cs="Times New Roman"/>
          <w:sz w:val="24"/>
          <w:szCs w:val="24"/>
        </w:rPr>
      </w:pPr>
      <w:r w:rsidRPr="004D43A8">
        <w:rPr>
          <w:rFonts w:ascii="Times New Roman" w:hAnsi="Times New Roman" w:cs="Times New Roman"/>
          <w:sz w:val="24"/>
          <w:szCs w:val="24"/>
        </w:rPr>
        <w:t xml:space="preserve">One of the landmark cases that addressed the powers of the Governor and the relationship between the </w:t>
      </w:r>
      <w:r w:rsidRPr="004D43A8">
        <w:rPr>
          <w:rFonts w:ascii="Times New Roman" w:hAnsi="Times New Roman" w:cs="Times New Roman"/>
          <w:b/>
          <w:bCs/>
          <w:sz w:val="24"/>
          <w:szCs w:val="24"/>
        </w:rPr>
        <w:t>central government</w:t>
      </w:r>
      <w:r w:rsidRPr="004D43A8">
        <w:rPr>
          <w:rFonts w:ascii="Times New Roman" w:hAnsi="Times New Roman" w:cs="Times New Roman"/>
          <w:sz w:val="24"/>
          <w:szCs w:val="24"/>
        </w:rPr>
        <w:t xml:space="preserve"> and state governments was the </w:t>
      </w:r>
      <w:r w:rsidRPr="004D43A8">
        <w:rPr>
          <w:rFonts w:ascii="Times New Roman" w:hAnsi="Times New Roman" w:cs="Times New Roman"/>
          <w:b/>
          <w:bCs/>
          <w:sz w:val="24"/>
          <w:szCs w:val="24"/>
        </w:rPr>
        <w:t>S.R. Bommai v. Union of India</w:t>
      </w:r>
      <w:r w:rsidRPr="004D43A8">
        <w:rPr>
          <w:rFonts w:ascii="Times New Roman" w:hAnsi="Times New Roman" w:cs="Times New Roman"/>
          <w:sz w:val="24"/>
          <w:szCs w:val="24"/>
        </w:rPr>
        <w:t xml:space="preserve"> </w:t>
      </w:r>
      <w:r w:rsidR="00055FD7">
        <w:rPr>
          <w:rStyle w:val="FootnoteReference"/>
          <w:rFonts w:ascii="Times New Roman" w:hAnsi="Times New Roman" w:cs="Times New Roman"/>
          <w:sz w:val="24"/>
          <w:szCs w:val="24"/>
        </w:rPr>
        <w:footnoteReference w:id="4"/>
      </w:r>
      <w:r w:rsidRPr="004D43A8">
        <w:rPr>
          <w:rFonts w:ascii="Times New Roman" w:hAnsi="Times New Roman" w:cs="Times New Roman"/>
          <w:sz w:val="24"/>
          <w:szCs w:val="24"/>
        </w:rPr>
        <w:t xml:space="preserve">case in 1994. The case arose when the </w:t>
      </w:r>
      <w:r w:rsidRPr="004D43A8">
        <w:rPr>
          <w:rFonts w:ascii="Times New Roman" w:hAnsi="Times New Roman" w:cs="Times New Roman"/>
          <w:b/>
          <w:bCs/>
          <w:sz w:val="24"/>
          <w:szCs w:val="24"/>
        </w:rPr>
        <w:t>President’s rule</w:t>
      </w:r>
      <w:r w:rsidRPr="004D43A8">
        <w:rPr>
          <w:rFonts w:ascii="Times New Roman" w:hAnsi="Times New Roman" w:cs="Times New Roman"/>
          <w:sz w:val="24"/>
          <w:szCs w:val="24"/>
        </w:rPr>
        <w:t xml:space="preserve"> was imposed in the state of </w:t>
      </w:r>
      <w:r w:rsidRPr="004D43A8">
        <w:rPr>
          <w:rFonts w:ascii="Times New Roman" w:hAnsi="Times New Roman" w:cs="Times New Roman"/>
          <w:b/>
          <w:bCs/>
          <w:sz w:val="24"/>
          <w:szCs w:val="24"/>
        </w:rPr>
        <w:t>Karnataka</w:t>
      </w:r>
      <w:r w:rsidRPr="004D43A8">
        <w:rPr>
          <w:rFonts w:ascii="Times New Roman" w:hAnsi="Times New Roman" w:cs="Times New Roman"/>
          <w:sz w:val="24"/>
          <w:szCs w:val="24"/>
        </w:rPr>
        <w:t xml:space="preserve"> after the Governor of the state recommended that the </w:t>
      </w:r>
      <w:r w:rsidRPr="004D43A8">
        <w:rPr>
          <w:rFonts w:ascii="Times New Roman" w:hAnsi="Times New Roman" w:cs="Times New Roman"/>
          <w:b/>
          <w:bCs/>
          <w:sz w:val="24"/>
          <w:szCs w:val="24"/>
        </w:rPr>
        <w:t>state government</w:t>
      </w:r>
      <w:r w:rsidRPr="004D43A8">
        <w:rPr>
          <w:rFonts w:ascii="Times New Roman" w:hAnsi="Times New Roman" w:cs="Times New Roman"/>
          <w:sz w:val="24"/>
          <w:szCs w:val="24"/>
        </w:rPr>
        <w:t xml:space="preserve">, headed by </w:t>
      </w:r>
      <w:r w:rsidRPr="004D43A8">
        <w:rPr>
          <w:rFonts w:ascii="Times New Roman" w:hAnsi="Times New Roman" w:cs="Times New Roman"/>
          <w:b/>
          <w:bCs/>
          <w:sz w:val="24"/>
          <w:szCs w:val="24"/>
        </w:rPr>
        <w:t>S.R. Bommai</w:t>
      </w:r>
      <w:r w:rsidRPr="004D43A8">
        <w:rPr>
          <w:rFonts w:ascii="Times New Roman" w:hAnsi="Times New Roman" w:cs="Times New Roman"/>
          <w:sz w:val="24"/>
          <w:szCs w:val="24"/>
        </w:rPr>
        <w:t xml:space="preserve">, be dismissed. The issue was whether the </w:t>
      </w:r>
      <w:r w:rsidRPr="004D43A8">
        <w:rPr>
          <w:rFonts w:ascii="Times New Roman" w:hAnsi="Times New Roman" w:cs="Times New Roman"/>
          <w:b/>
          <w:bCs/>
          <w:sz w:val="24"/>
          <w:szCs w:val="24"/>
        </w:rPr>
        <w:t>Governor's recommendation</w:t>
      </w:r>
      <w:r w:rsidRPr="004D43A8">
        <w:rPr>
          <w:rFonts w:ascii="Times New Roman" w:hAnsi="Times New Roman" w:cs="Times New Roman"/>
          <w:sz w:val="24"/>
          <w:szCs w:val="24"/>
        </w:rPr>
        <w:t xml:space="preserve"> for the imposition of </w:t>
      </w:r>
      <w:r w:rsidRPr="004D43A8">
        <w:rPr>
          <w:rFonts w:ascii="Times New Roman" w:hAnsi="Times New Roman" w:cs="Times New Roman"/>
          <w:b/>
          <w:bCs/>
          <w:sz w:val="24"/>
          <w:szCs w:val="24"/>
        </w:rPr>
        <w:t>President’s rule</w:t>
      </w:r>
      <w:r w:rsidRPr="004D43A8">
        <w:rPr>
          <w:rFonts w:ascii="Times New Roman" w:hAnsi="Times New Roman" w:cs="Times New Roman"/>
          <w:sz w:val="24"/>
          <w:szCs w:val="24"/>
        </w:rPr>
        <w:t xml:space="preserve"> was valid and whether the central government had the discretion to dissolve the state assembly under </w:t>
      </w:r>
      <w:r w:rsidRPr="004D43A8">
        <w:rPr>
          <w:rFonts w:ascii="Times New Roman" w:hAnsi="Times New Roman" w:cs="Times New Roman"/>
          <w:b/>
          <w:bCs/>
          <w:sz w:val="24"/>
          <w:szCs w:val="24"/>
        </w:rPr>
        <w:t>Article 356</w:t>
      </w:r>
      <w:r w:rsidRPr="004D43A8">
        <w:rPr>
          <w:rFonts w:ascii="Times New Roman" w:hAnsi="Times New Roman" w:cs="Times New Roman"/>
          <w:sz w:val="24"/>
          <w:szCs w:val="24"/>
        </w:rPr>
        <w:t xml:space="preserve"> of the Constitution, which grants the President the power to dissolve state governments and dissolve the state legislature in certain circumstances.</w:t>
      </w:r>
    </w:p>
    <w:p w14:paraId="74501C35" w14:textId="69F1F990" w:rsidR="004D43A8" w:rsidRPr="004D43A8" w:rsidRDefault="004D43A8" w:rsidP="00856A32">
      <w:pPr>
        <w:pStyle w:val="ListParagraph"/>
        <w:spacing w:line="360" w:lineRule="auto"/>
        <w:ind w:left="1080"/>
        <w:jc w:val="both"/>
        <w:rPr>
          <w:rFonts w:ascii="Times New Roman" w:hAnsi="Times New Roman" w:cs="Times New Roman"/>
          <w:sz w:val="24"/>
          <w:szCs w:val="24"/>
        </w:rPr>
      </w:pPr>
      <w:r w:rsidRPr="004D43A8">
        <w:rPr>
          <w:rFonts w:ascii="Times New Roman" w:hAnsi="Times New Roman" w:cs="Times New Roman"/>
          <w:sz w:val="24"/>
          <w:szCs w:val="24"/>
        </w:rPr>
        <w:t xml:space="preserve">The </w:t>
      </w:r>
      <w:r w:rsidRPr="004D43A8">
        <w:rPr>
          <w:rFonts w:ascii="Times New Roman" w:hAnsi="Times New Roman" w:cs="Times New Roman"/>
          <w:b/>
          <w:bCs/>
          <w:sz w:val="24"/>
          <w:szCs w:val="24"/>
        </w:rPr>
        <w:t>Supreme Court</w:t>
      </w:r>
      <w:r w:rsidRPr="004D43A8">
        <w:rPr>
          <w:rFonts w:ascii="Times New Roman" w:hAnsi="Times New Roman" w:cs="Times New Roman"/>
          <w:sz w:val="24"/>
          <w:szCs w:val="24"/>
        </w:rPr>
        <w:t xml:space="preserve"> ruled that the Governor’s recommendation to dissolve the state government and impose </w:t>
      </w:r>
      <w:r w:rsidRPr="004D43A8">
        <w:rPr>
          <w:rFonts w:ascii="Times New Roman" w:hAnsi="Times New Roman" w:cs="Times New Roman"/>
          <w:b/>
          <w:bCs/>
          <w:sz w:val="24"/>
          <w:szCs w:val="24"/>
        </w:rPr>
        <w:t>President's rule</w:t>
      </w:r>
      <w:r w:rsidRPr="004D43A8">
        <w:rPr>
          <w:rFonts w:ascii="Times New Roman" w:hAnsi="Times New Roman" w:cs="Times New Roman"/>
          <w:sz w:val="24"/>
          <w:szCs w:val="24"/>
        </w:rPr>
        <w:t xml:space="preserve"> was subject to judicial review. The Court held that the </w:t>
      </w:r>
      <w:r w:rsidRPr="004D43A8">
        <w:rPr>
          <w:rFonts w:ascii="Times New Roman" w:hAnsi="Times New Roman" w:cs="Times New Roman"/>
          <w:b/>
          <w:bCs/>
          <w:sz w:val="24"/>
          <w:szCs w:val="24"/>
        </w:rPr>
        <w:t>President’s rule</w:t>
      </w:r>
      <w:r w:rsidRPr="004D43A8">
        <w:rPr>
          <w:rFonts w:ascii="Times New Roman" w:hAnsi="Times New Roman" w:cs="Times New Roman"/>
          <w:sz w:val="24"/>
          <w:szCs w:val="24"/>
        </w:rPr>
        <w:t xml:space="preserve"> could not be imposed arbitrarily and that the </w:t>
      </w:r>
      <w:r w:rsidRPr="004D43A8">
        <w:rPr>
          <w:rFonts w:ascii="Times New Roman" w:hAnsi="Times New Roman" w:cs="Times New Roman"/>
          <w:b/>
          <w:bCs/>
          <w:sz w:val="24"/>
          <w:szCs w:val="24"/>
        </w:rPr>
        <w:t>Governor's role</w:t>
      </w:r>
      <w:r w:rsidRPr="004D43A8">
        <w:rPr>
          <w:rFonts w:ascii="Times New Roman" w:hAnsi="Times New Roman" w:cs="Times New Roman"/>
          <w:sz w:val="24"/>
          <w:szCs w:val="24"/>
        </w:rPr>
        <w:t xml:space="preserve"> was to act in accordance with constitutional principles</w:t>
      </w:r>
    </w:p>
    <w:p w14:paraId="6693BFF6" w14:textId="4745F0E6" w:rsidR="004D43A8" w:rsidRPr="004D43A8" w:rsidRDefault="004D43A8" w:rsidP="00856A32">
      <w:pPr>
        <w:pStyle w:val="ListParagraph"/>
        <w:spacing w:line="360" w:lineRule="auto"/>
        <w:ind w:left="1080"/>
        <w:jc w:val="both"/>
        <w:rPr>
          <w:rFonts w:ascii="Times New Roman" w:hAnsi="Times New Roman" w:cs="Times New Roman"/>
          <w:b/>
          <w:bCs/>
          <w:sz w:val="24"/>
          <w:szCs w:val="24"/>
        </w:rPr>
      </w:pPr>
      <w:r w:rsidRPr="004D43A8">
        <w:rPr>
          <w:rFonts w:ascii="Times New Roman" w:hAnsi="Times New Roman" w:cs="Times New Roman"/>
          <w:b/>
          <w:bCs/>
          <w:sz w:val="24"/>
          <w:szCs w:val="24"/>
        </w:rPr>
        <w:t>2. Rameshwar Prasad v. Union of India (2005)</w:t>
      </w:r>
      <w:r w:rsidR="00055FD7">
        <w:rPr>
          <w:rStyle w:val="FootnoteReference"/>
          <w:rFonts w:ascii="Times New Roman" w:hAnsi="Times New Roman" w:cs="Times New Roman"/>
          <w:b/>
          <w:bCs/>
          <w:sz w:val="24"/>
          <w:szCs w:val="24"/>
        </w:rPr>
        <w:footnoteReference w:id="5"/>
      </w:r>
    </w:p>
    <w:p w14:paraId="4D381AE1" w14:textId="22E85ADE" w:rsidR="004D43A8" w:rsidRPr="004D43A8" w:rsidRDefault="004D43A8" w:rsidP="00856A32">
      <w:pPr>
        <w:pStyle w:val="ListParagraph"/>
        <w:spacing w:line="360" w:lineRule="auto"/>
        <w:ind w:left="1080"/>
        <w:jc w:val="both"/>
        <w:rPr>
          <w:rFonts w:ascii="Times New Roman" w:hAnsi="Times New Roman" w:cs="Times New Roman"/>
          <w:sz w:val="24"/>
          <w:szCs w:val="24"/>
        </w:rPr>
      </w:pPr>
      <w:r w:rsidRPr="004D43A8">
        <w:rPr>
          <w:rFonts w:ascii="Times New Roman" w:hAnsi="Times New Roman" w:cs="Times New Roman"/>
          <w:sz w:val="24"/>
          <w:szCs w:val="24"/>
        </w:rPr>
        <w:t xml:space="preserve">In this case, the issue of the </w:t>
      </w:r>
      <w:r w:rsidRPr="004D43A8">
        <w:rPr>
          <w:rFonts w:ascii="Times New Roman" w:hAnsi="Times New Roman" w:cs="Times New Roman"/>
          <w:b/>
          <w:bCs/>
          <w:sz w:val="24"/>
          <w:szCs w:val="24"/>
        </w:rPr>
        <w:t>Governor’s discretionary powers</w:t>
      </w:r>
      <w:r w:rsidRPr="004D43A8">
        <w:rPr>
          <w:rFonts w:ascii="Times New Roman" w:hAnsi="Times New Roman" w:cs="Times New Roman"/>
          <w:sz w:val="24"/>
          <w:szCs w:val="24"/>
        </w:rPr>
        <w:t xml:space="preserve"> and the functioning of the state legislature came into question again. The case arose when the </w:t>
      </w:r>
      <w:r w:rsidRPr="004D43A8">
        <w:rPr>
          <w:rFonts w:ascii="Times New Roman" w:hAnsi="Times New Roman" w:cs="Times New Roman"/>
          <w:b/>
          <w:bCs/>
          <w:sz w:val="24"/>
          <w:szCs w:val="24"/>
        </w:rPr>
        <w:t>Governor of Bihar</w:t>
      </w:r>
      <w:r w:rsidRPr="004D43A8">
        <w:rPr>
          <w:rFonts w:ascii="Times New Roman" w:hAnsi="Times New Roman" w:cs="Times New Roman"/>
          <w:sz w:val="24"/>
          <w:szCs w:val="24"/>
        </w:rPr>
        <w:t xml:space="preserve"> recommended the dissolution of the state legislative assembly, even though the assembly had not been formally dissolved by the </w:t>
      </w:r>
      <w:r w:rsidRPr="004D43A8">
        <w:rPr>
          <w:rFonts w:ascii="Times New Roman" w:hAnsi="Times New Roman" w:cs="Times New Roman"/>
          <w:b/>
          <w:bCs/>
          <w:sz w:val="24"/>
          <w:szCs w:val="24"/>
        </w:rPr>
        <w:t>Chief Minister</w:t>
      </w:r>
      <w:r w:rsidRPr="004D43A8">
        <w:rPr>
          <w:rFonts w:ascii="Times New Roman" w:hAnsi="Times New Roman" w:cs="Times New Roman"/>
          <w:sz w:val="24"/>
          <w:szCs w:val="24"/>
        </w:rPr>
        <w:t xml:space="preserve">. </w:t>
      </w:r>
    </w:p>
    <w:p w14:paraId="593EFA80" w14:textId="0ECACB9E" w:rsidR="004D43A8" w:rsidRPr="004D43A8" w:rsidRDefault="004D43A8" w:rsidP="00856A32">
      <w:pPr>
        <w:pStyle w:val="ListParagraph"/>
        <w:spacing w:line="360" w:lineRule="auto"/>
        <w:ind w:left="1080"/>
        <w:jc w:val="both"/>
        <w:rPr>
          <w:rFonts w:ascii="Times New Roman" w:hAnsi="Times New Roman" w:cs="Times New Roman"/>
          <w:b/>
          <w:bCs/>
          <w:sz w:val="24"/>
          <w:szCs w:val="24"/>
        </w:rPr>
      </w:pPr>
      <w:r w:rsidRPr="004D43A8">
        <w:rPr>
          <w:rFonts w:ascii="Times New Roman" w:hAnsi="Times New Roman" w:cs="Times New Roman"/>
          <w:b/>
          <w:bCs/>
          <w:sz w:val="24"/>
          <w:szCs w:val="24"/>
        </w:rPr>
        <w:t xml:space="preserve">3. Union of India v. Harbhajan Singh </w:t>
      </w:r>
      <w:r w:rsidR="00055FD7">
        <w:rPr>
          <w:rStyle w:val="FootnoteReference"/>
          <w:rFonts w:ascii="Times New Roman" w:hAnsi="Times New Roman" w:cs="Times New Roman"/>
          <w:b/>
          <w:bCs/>
          <w:sz w:val="24"/>
          <w:szCs w:val="24"/>
        </w:rPr>
        <w:footnoteReference w:id="6"/>
      </w:r>
      <w:r w:rsidRPr="004D43A8">
        <w:rPr>
          <w:rFonts w:ascii="Times New Roman" w:hAnsi="Times New Roman" w:cs="Times New Roman"/>
          <w:b/>
          <w:bCs/>
          <w:sz w:val="24"/>
          <w:szCs w:val="24"/>
        </w:rPr>
        <w:t>(2008)</w:t>
      </w:r>
    </w:p>
    <w:p w14:paraId="3600DD71" w14:textId="02FFF92F" w:rsidR="004D43A8" w:rsidRPr="00856A32" w:rsidRDefault="004D43A8" w:rsidP="00856A32">
      <w:pPr>
        <w:pStyle w:val="ListParagraph"/>
        <w:spacing w:line="360" w:lineRule="auto"/>
        <w:ind w:left="1080"/>
        <w:jc w:val="both"/>
        <w:rPr>
          <w:rFonts w:ascii="Times New Roman" w:hAnsi="Times New Roman" w:cs="Times New Roman"/>
          <w:sz w:val="24"/>
          <w:szCs w:val="24"/>
        </w:rPr>
      </w:pPr>
      <w:r w:rsidRPr="004D43A8">
        <w:rPr>
          <w:rFonts w:ascii="Times New Roman" w:hAnsi="Times New Roman" w:cs="Times New Roman"/>
          <w:sz w:val="24"/>
          <w:szCs w:val="24"/>
        </w:rPr>
        <w:t xml:space="preserve">In this case, the Court examined the issue of the </w:t>
      </w:r>
      <w:r w:rsidRPr="004D43A8">
        <w:rPr>
          <w:rFonts w:ascii="Times New Roman" w:hAnsi="Times New Roman" w:cs="Times New Roman"/>
          <w:b/>
          <w:bCs/>
          <w:sz w:val="24"/>
          <w:szCs w:val="24"/>
        </w:rPr>
        <w:t>Governor’s role</w:t>
      </w:r>
      <w:r w:rsidRPr="004D43A8">
        <w:rPr>
          <w:rFonts w:ascii="Times New Roman" w:hAnsi="Times New Roman" w:cs="Times New Roman"/>
          <w:sz w:val="24"/>
          <w:szCs w:val="24"/>
        </w:rPr>
        <w:t xml:space="preserve"> in resolving political crises at the state level. The case revolved around a dispute in </w:t>
      </w:r>
      <w:r w:rsidRPr="004D43A8">
        <w:rPr>
          <w:rFonts w:ascii="Times New Roman" w:hAnsi="Times New Roman" w:cs="Times New Roman"/>
          <w:b/>
          <w:bCs/>
          <w:sz w:val="24"/>
          <w:szCs w:val="24"/>
        </w:rPr>
        <w:t>Uttarakhand</w:t>
      </w:r>
      <w:r w:rsidRPr="004D43A8">
        <w:rPr>
          <w:rFonts w:ascii="Times New Roman" w:hAnsi="Times New Roman" w:cs="Times New Roman"/>
          <w:sz w:val="24"/>
          <w:szCs w:val="24"/>
        </w:rPr>
        <w:t xml:space="preserve">, where the </w:t>
      </w:r>
      <w:r w:rsidRPr="004D43A8">
        <w:rPr>
          <w:rFonts w:ascii="Times New Roman" w:hAnsi="Times New Roman" w:cs="Times New Roman"/>
          <w:b/>
          <w:bCs/>
          <w:sz w:val="24"/>
          <w:szCs w:val="24"/>
        </w:rPr>
        <w:t>Governor</w:t>
      </w:r>
      <w:r w:rsidRPr="004D43A8">
        <w:rPr>
          <w:rFonts w:ascii="Times New Roman" w:hAnsi="Times New Roman" w:cs="Times New Roman"/>
          <w:sz w:val="24"/>
          <w:szCs w:val="24"/>
        </w:rPr>
        <w:t xml:space="preserve"> had acted to resolve a political crisis regarding the formation of the state government. </w:t>
      </w:r>
    </w:p>
    <w:p w14:paraId="3832FC64" w14:textId="77777777" w:rsidR="004D43A8" w:rsidRPr="004D43A8" w:rsidRDefault="004D43A8" w:rsidP="00856A32">
      <w:pPr>
        <w:spacing w:line="360" w:lineRule="auto"/>
        <w:jc w:val="both"/>
        <w:rPr>
          <w:rFonts w:ascii="Times New Roman" w:hAnsi="Times New Roman" w:cs="Times New Roman"/>
          <w:b/>
          <w:bCs/>
          <w:sz w:val="24"/>
          <w:szCs w:val="24"/>
        </w:rPr>
      </w:pPr>
      <w:r w:rsidRPr="004D43A8">
        <w:rPr>
          <w:rFonts w:ascii="Times New Roman" w:hAnsi="Times New Roman" w:cs="Times New Roman"/>
          <w:b/>
          <w:bCs/>
          <w:sz w:val="24"/>
          <w:szCs w:val="24"/>
        </w:rPr>
        <w:t>A. Key Perspectives</w:t>
      </w:r>
    </w:p>
    <w:p w14:paraId="17096C49" w14:textId="77777777" w:rsidR="004D43A8" w:rsidRPr="004D43A8" w:rsidRDefault="004D43A8" w:rsidP="00856A32">
      <w:pPr>
        <w:spacing w:line="360" w:lineRule="auto"/>
        <w:jc w:val="both"/>
        <w:rPr>
          <w:rFonts w:ascii="Times New Roman" w:hAnsi="Times New Roman" w:cs="Times New Roman"/>
          <w:sz w:val="24"/>
          <w:szCs w:val="24"/>
        </w:rPr>
      </w:pPr>
      <w:r w:rsidRPr="004D43A8">
        <w:rPr>
          <w:rFonts w:ascii="Times New Roman" w:hAnsi="Times New Roman" w:cs="Times New Roman"/>
          <w:sz w:val="24"/>
          <w:szCs w:val="24"/>
        </w:rPr>
        <w:t>One of the dominant themes in these discussions was finding a balance between central control and state autonomy, given the diversity and regional differences within India. The framers of the Constitution were keen to create a system that allowed for unity while respecting the autonomy of states.</w:t>
      </w:r>
    </w:p>
    <w:p w14:paraId="5F8BEBD5" w14:textId="74BD9F3D" w:rsidR="004D43A8" w:rsidRPr="00856A32" w:rsidRDefault="004D43A8" w:rsidP="00856A32">
      <w:pPr>
        <w:pStyle w:val="ListParagraph"/>
        <w:numPr>
          <w:ilvl w:val="0"/>
          <w:numId w:val="6"/>
        </w:numPr>
        <w:spacing w:line="360" w:lineRule="auto"/>
        <w:jc w:val="both"/>
        <w:rPr>
          <w:rFonts w:ascii="Times New Roman" w:hAnsi="Times New Roman" w:cs="Times New Roman"/>
          <w:b/>
          <w:bCs/>
          <w:sz w:val="24"/>
          <w:szCs w:val="24"/>
        </w:rPr>
      </w:pPr>
      <w:r w:rsidRPr="00856A32">
        <w:rPr>
          <w:rFonts w:ascii="Times New Roman" w:hAnsi="Times New Roman" w:cs="Times New Roman"/>
          <w:b/>
          <w:bCs/>
          <w:sz w:val="24"/>
          <w:szCs w:val="24"/>
        </w:rPr>
        <w:t>Federalist Vision</w:t>
      </w:r>
    </w:p>
    <w:p w14:paraId="51A75C07" w14:textId="31073AD2" w:rsidR="0025797D" w:rsidRPr="00856A32" w:rsidRDefault="0025797D" w:rsidP="00856A32">
      <w:pPr>
        <w:spacing w:line="360" w:lineRule="auto"/>
        <w:jc w:val="both"/>
        <w:rPr>
          <w:rFonts w:ascii="Times New Roman" w:hAnsi="Times New Roman" w:cs="Times New Roman"/>
          <w:sz w:val="24"/>
          <w:szCs w:val="24"/>
        </w:rPr>
      </w:pPr>
      <w:r w:rsidRPr="00856A32">
        <w:rPr>
          <w:rFonts w:ascii="Times New Roman" w:hAnsi="Times New Roman" w:cs="Times New Roman"/>
          <w:sz w:val="24"/>
          <w:szCs w:val="24"/>
        </w:rPr>
        <w:t xml:space="preserve">The federalist vision underlying the formation of India’s Constitution sought to establish a system of governance that would strike a balance between the powers of the central government and the autonomy of the states. This vision was motivated by the desire to prevent any single unit of government—whether central or state—from becoming overly dominant, thereby ensuring a fair and equitable distribution of power. </w:t>
      </w:r>
    </w:p>
    <w:p w14:paraId="4E8E0C0C" w14:textId="77777777" w:rsidR="0025797D" w:rsidRPr="00856A32" w:rsidRDefault="0025797D" w:rsidP="00856A32">
      <w:pPr>
        <w:spacing w:line="360" w:lineRule="auto"/>
        <w:jc w:val="both"/>
        <w:rPr>
          <w:rFonts w:ascii="Times New Roman" w:hAnsi="Times New Roman" w:cs="Times New Roman"/>
          <w:sz w:val="24"/>
          <w:szCs w:val="24"/>
          <w:u w:val="single"/>
        </w:rPr>
      </w:pPr>
      <w:r w:rsidRPr="00856A32">
        <w:rPr>
          <w:rFonts w:ascii="Times New Roman" w:hAnsi="Times New Roman" w:cs="Times New Roman"/>
          <w:sz w:val="24"/>
          <w:szCs w:val="24"/>
          <w:u w:val="single"/>
        </w:rPr>
        <w:t xml:space="preserve">The Role of the Governor as a Bridge </w:t>
      </w:r>
      <w:proofErr w:type="gramStart"/>
      <w:r w:rsidRPr="00856A32">
        <w:rPr>
          <w:rFonts w:ascii="Times New Roman" w:hAnsi="Times New Roman" w:cs="Times New Roman"/>
          <w:sz w:val="24"/>
          <w:szCs w:val="24"/>
          <w:u w:val="single"/>
        </w:rPr>
        <w:t>Between</w:t>
      </w:r>
      <w:proofErr w:type="gramEnd"/>
      <w:r w:rsidRPr="00856A32">
        <w:rPr>
          <w:rFonts w:ascii="Times New Roman" w:hAnsi="Times New Roman" w:cs="Times New Roman"/>
          <w:sz w:val="24"/>
          <w:szCs w:val="24"/>
          <w:u w:val="single"/>
        </w:rPr>
        <w:t xml:space="preserve"> Central and State Governments</w:t>
      </w:r>
    </w:p>
    <w:p w14:paraId="3A711A7A" w14:textId="77777777" w:rsidR="0025797D" w:rsidRPr="00856A32" w:rsidRDefault="0025797D" w:rsidP="00856A32">
      <w:pPr>
        <w:spacing w:line="360" w:lineRule="auto"/>
        <w:jc w:val="both"/>
        <w:rPr>
          <w:rFonts w:ascii="Times New Roman" w:hAnsi="Times New Roman" w:cs="Times New Roman"/>
          <w:sz w:val="24"/>
          <w:szCs w:val="24"/>
        </w:rPr>
      </w:pPr>
      <w:r w:rsidRPr="00856A32">
        <w:rPr>
          <w:rFonts w:ascii="Times New Roman" w:hAnsi="Times New Roman" w:cs="Times New Roman"/>
          <w:sz w:val="24"/>
          <w:szCs w:val="24"/>
        </w:rPr>
        <w:t>In a federal system, one of the key challenges is ensuring that the central government can implement national policies while respecting the autonomy of the states. The Governor was conceptualized as a bridge between these two levels of government, acting as the central government’s representative in the state while also playing a role in safeguarding the state’s rights and interests.</w:t>
      </w:r>
    </w:p>
    <w:p w14:paraId="59EA32E3" w14:textId="77777777" w:rsidR="0025797D" w:rsidRPr="00856A32" w:rsidRDefault="0025797D" w:rsidP="00856A32">
      <w:pPr>
        <w:spacing w:line="360" w:lineRule="auto"/>
        <w:jc w:val="both"/>
        <w:rPr>
          <w:rFonts w:ascii="Times New Roman" w:hAnsi="Times New Roman" w:cs="Times New Roman"/>
          <w:sz w:val="24"/>
          <w:szCs w:val="24"/>
          <w:u w:val="single"/>
        </w:rPr>
      </w:pPr>
      <w:r w:rsidRPr="00856A32">
        <w:rPr>
          <w:rFonts w:ascii="Times New Roman" w:hAnsi="Times New Roman" w:cs="Times New Roman"/>
          <w:sz w:val="24"/>
          <w:szCs w:val="24"/>
          <w:u w:val="single"/>
        </w:rPr>
        <w:t xml:space="preserve">The Tension </w:t>
      </w:r>
      <w:proofErr w:type="gramStart"/>
      <w:r w:rsidRPr="00856A32">
        <w:rPr>
          <w:rFonts w:ascii="Times New Roman" w:hAnsi="Times New Roman" w:cs="Times New Roman"/>
          <w:sz w:val="24"/>
          <w:szCs w:val="24"/>
          <w:u w:val="single"/>
        </w:rPr>
        <w:t>Between</w:t>
      </w:r>
      <w:proofErr w:type="gramEnd"/>
      <w:r w:rsidRPr="00856A32">
        <w:rPr>
          <w:rFonts w:ascii="Times New Roman" w:hAnsi="Times New Roman" w:cs="Times New Roman"/>
          <w:sz w:val="24"/>
          <w:szCs w:val="24"/>
          <w:u w:val="single"/>
        </w:rPr>
        <w:t xml:space="preserve"> Central Control and State Autonomy</w:t>
      </w:r>
    </w:p>
    <w:p w14:paraId="08AF1FE9" w14:textId="3555C980" w:rsidR="0025797D" w:rsidRPr="00856A32" w:rsidRDefault="0025797D" w:rsidP="00856A32">
      <w:pPr>
        <w:spacing w:line="360" w:lineRule="auto"/>
        <w:jc w:val="both"/>
        <w:rPr>
          <w:rFonts w:ascii="Times New Roman" w:hAnsi="Times New Roman" w:cs="Times New Roman"/>
          <w:sz w:val="24"/>
          <w:szCs w:val="24"/>
        </w:rPr>
      </w:pPr>
      <w:r w:rsidRPr="00856A32">
        <w:rPr>
          <w:rFonts w:ascii="Times New Roman" w:hAnsi="Times New Roman" w:cs="Times New Roman"/>
          <w:sz w:val="24"/>
          <w:szCs w:val="24"/>
        </w:rPr>
        <w:t>However, while the Governor’s role as a link between the state and central governments was seen as necessary for maintaining national integration, there were serious concerns about the potential for this role to be used to exercise excessive central control over state matters. The framers of the Constitution were mindful of the fact that India’s struggle for independence had been, in part, a struggle against centralized colonial control.</w:t>
      </w:r>
    </w:p>
    <w:p w14:paraId="0C9B8343" w14:textId="77777777" w:rsidR="0025797D" w:rsidRPr="00856A32" w:rsidRDefault="0025797D" w:rsidP="00856A32">
      <w:pPr>
        <w:spacing w:line="360" w:lineRule="auto"/>
        <w:jc w:val="both"/>
        <w:rPr>
          <w:rFonts w:ascii="Times New Roman" w:hAnsi="Times New Roman" w:cs="Times New Roman"/>
          <w:sz w:val="24"/>
          <w:szCs w:val="24"/>
          <w:u w:val="single"/>
        </w:rPr>
      </w:pPr>
      <w:r w:rsidRPr="00856A32">
        <w:rPr>
          <w:rFonts w:ascii="Times New Roman" w:hAnsi="Times New Roman" w:cs="Times New Roman"/>
          <w:sz w:val="24"/>
          <w:szCs w:val="24"/>
          <w:u w:val="single"/>
        </w:rPr>
        <w:t xml:space="preserve">The Need for Safeguards </w:t>
      </w:r>
      <w:proofErr w:type="gramStart"/>
      <w:r w:rsidRPr="00856A32">
        <w:rPr>
          <w:rFonts w:ascii="Times New Roman" w:hAnsi="Times New Roman" w:cs="Times New Roman"/>
          <w:sz w:val="24"/>
          <w:szCs w:val="24"/>
          <w:u w:val="single"/>
        </w:rPr>
        <w:t>Against</w:t>
      </w:r>
      <w:proofErr w:type="gramEnd"/>
      <w:r w:rsidRPr="00856A32">
        <w:rPr>
          <w:rFonts w:ascii="Times New Roman" w:hAnsi="Times New Roman" w:cs="Times New Roman"/>
          <w:sz w:val="24"/>
          <w:szCs w:val="24"/>
          <w:u w:val="single"/>
        </w:rPr>
        <w:t xml:space="preserve"> Centralization</w:t>
      </w:r>
    </w:p>
    <w:p w14:paraId="51D708DE" w14:textId="77777777" w:rsidR="00856A32" w:rsidRDefault="0025797D" w:rsidP="00856A32">
      <w:pPr>
        <w:spacing w:line="360" w:lineRule="auto"/>
        <w:jc w:val="both"/>
        <w:rPr>
          <w:rFonts w:ascii="Times New Roman" w:hAnsi="Times New Roman" w:cs="Times New Roman"/>
          <w:sz w:val="24"/>
          <w:szCs w:val="24"/>
        </w:rPr>
      </w:pPr>
      <w:r w:rsidRPr="00856A32">
        <w:rPr>
          <w:rFonts w:ascii="Times New Roman" w:hAnsi="Times New Roman" w:cs="Times New Roman"/>
          <w:sz w:val="24"/>
          <w:szCs w:val="24"/>
        </w:rPr>
        <w:t xml:space="preserve">To prevent excessive centralization, the Constituent Assembly sought to design a system of checks and balances between the central and state governments. The Governor’s role was explicitly meant to avoid creating an imbalance of power, ensuring that state governments retained the freedom to govern within their constitutional framework. </w:t>
      </w:r>
    </w:p>
    <w:p w14:paraId="674AB32E" w14:textId="72701B5F" w:rsidR="004D43A8" w:rsidRPr="00856A32" w:rsidRDefault="002C583F" w:rsidP="00856A32">
      <w:pPr>
        <w:spacing w:line="360" w:lineRule="auto"/>
        <w:jc w:val="both"/>
        <w:rPr>
          <w:rFonts w:ascii="Times New Roman" w:hAnsi="Times New Roman" w:cs="Times New Roman"/>
          <w:b/>
          <w:bCs/>
          <w:sz w:val="24"/>
          <w:szCs w:val="24"/>
        </w:rPr>
      </w:pPr>
      <w:r w:rsidRPr="00856A32">
        <w:rPr>
          <w:rFonts w:ascii="Times New Roman" w:hAnsi="Times New Roman" w:cs="Times New Roman"/>
          <w:b/>
          <w:bCs/>
          <w:sz w:val="24"/>
          <w:szCs w:val="24"/>
        </w:rPr>
        <w:t>P</w:t>
      </w:r>
      <w:r w:rsidR="004D43A8" w:rsidRPr="00856A32">
        <w:rPr>
          <w:rFonts w:ascii="Times New Roman" w:hAnsi="Times New Roman" w:cs="Times New Roman"/>
          <w:b/>
          <w:bCs/>
          <w:sz w:val="24"/>
          <w:szCs w:val="24"/>
        </w:rPr>
        <w:t>rimary Debates</w:t>
      </w:r>
    </w:p>
    <w:p w14:paraId="37C8E34C" w14:textId="77777777" w:rsidR="004D43A8" w:rsidRPr="004D43A8" w:rsidRDefault="004D43A8" w:rsidP="00856A32">
      <w:pPr>
        <w:spacing w:line="360" w:lineRule="auto"/>
        <w:jc w:val="both"/>
        <w:rPr>
          <w:rFonts w:ascii="Times New Roman" w:hAnsi="Times New Roman" w:cs="Times New Roman"/>
          <w:sz w:val="24"/>
          <w:szCs w:val="24"/>
        </w:rPr>
      </w:pPr>
      <w:r w:rsidRPr="004D43A8">
        <w:rPr>
          <w:rFonts w:ascii="Times New Roman" w:hAnsi="Times New Roman" w:cs="Times New Roman"/>
          <w:sz w:val="24"/>
          <w:szCs w:val="24"/>
        </w:rPr>
        <w:t>The debates in the Constituent Assembly highlighted three key perspectives regarding the role of the Governor:</w:t>
      </w:r>
    </w:p>
    <w:p w14:paraId="30C4B08E" w14:textId="181587AE" w:rsidR="004D43A8" w:rsidRPr="004D43A8" w:rsidRDefault="004D43A8" w:rsidP="00856A32">
      <w:pPr>
        <w:numPr>
          <w:ilvl w:val="0"/>
          <w:numId w:val="1"/>
        </w:numPr>
        <w:spacing w:line="360" w:lineRule="auto"/>
        <w:jc w:val="both"/>
        <w:rPr>
          <w:rFonts w:ascii="Times New Roman" w:hAnsi="Times New Roman" w:cs="Times New Roman"/>
          <w:sz w:val="24"/>
          <w:szCs w:val="24"/>
        </w:rPr>
      </w:pPr>
      <w:r w:rsidRPr="004D43A8">
        <w:rPr>
          <w:rFonts w:ascii="Times New Roman" w:hAnsi="Times New Roman" w:cs="Times New Roman"/>
          <w:b/>
          <w:bCs/>
          <w:sz w:val="24"/>
          <w:szCs w:val="24"/>
        </w:rPr>
        <w:t>B.R. Ambedkar's Perspective:</w:t>
      </w:r>
      <w:r w:rsidRPr="004D43A8">
        <w:rPr>
          <w:rFonts w:ascii="Times New Roman" w:hAnsi="Times New Roman" w:cs="Times New Roman"/>
          <w:sz w:val="24"/>
          <w:szCs w:val="24"/>
        </w:rPr>
        <w:t xml:space="preserve"> Ambedkar, the principal architect of the Indian Constitution, advocated for a Governor's role that included </w:t>
      </w:r>
      <w:r w:rsidRPr="004D43A8">
        <w:rPr>
          <w:rFonts w:ascii="Times New Roman" w:hAnsi="Times New Roman" w:cs="Times New Roman"/>
          <w:b/>
          <w:bCs/>
          <w:sz w:val="24"/>
          <w:szCs w:val="24"/>
        </w:rPr>
        <w:t>discretionary powers</w:t>
      </w:r>
      <w:r w:rsidRPr="004D43A8">
        <w:rPr>
          <w:rFonts w:ascii="Times New Roman" w:hAnsi="Times New Roman" w:cs="Times New Roman"/>
          <w:sz w:val="24"/>
          <w:szCs w:val="24"/>
        </w:rPr>
        <w:t xml:space="preserve"> to intervene in cases of constitutional breakdown, particularly when state governments were in conflict with the constitutional framework.</w:t>
      </w:r>
    </w:p>
    <w:p w14:paraId="04B5F82E" w14:textId="0BC2E40B" w:rsidR="004D43A8" w:rsidRPr="004D43A8" w:rsidRDefault="004D43A8" w:rsidP="00856A32">
      <w:pPr>
        <w:numPr>
          <w:ilvl w:val="0"/>
          <w:numId w:val="1"/>
        </w:numPr>
        <w:spacing w:line="360" w:lineRule="auto"/>
        <w:jc w:val="both"/>
        <w:rPr>
          <w:rFonts w:ascii="Times New Roman" w:hAnsi="Times New Roman" w:cs="Times New Roman"/>
          <w:sz w:val="24"/>
          <w:szCs w:val="24"/>
        </w:rPr>
      </w:pPr>
      <w:r w:rsidRPr="004D43A8">
        <w:rPr>
          <w:rFonts w:ascii="Times New Roman" w:hAnsi="Times New Roman" w:cs="Times New Roman"/>
          <w:b/>
          <w:bCs/>
          <w:sz w:val="24"/>
          <w:szCs w:val="24"/>
        </w:rPr>
        <w:t>State Autonomy Advocates:</w:t>
      </w:r>
      <w:r w:rsidRPr="004D43A8">
        <w:rPr>
          <w:rFonts w:ascii="Times New Roman" w:hAnsi="Times New Roman" w:cs="Times New Roman"/>
          <w:sz w:val="24"/>
          <w:szCs w:val="24"/>
        </w:rPr>
        <w:t xml:space="preserve"> Many members of the Constituent Assembly pushed for a more limited role for the Governor, emphasizing the need for a stronger federal system with greater autonomy for states. </w:t>
      </w:r>
    </w:p>
    <w:p w14:paraId="1D829A9C" w14:textId="77777777" w:rsidR="00856A32" w:rsidRPr="00856A32" w:rsidRDefault="004D43A8" w:rsidP="009F2EB6">
      <w:pPr>
        <w:numPr>
          <w:ilvl w:val="0"/>
          <w:numId w:val="1"/>
        </w:numPr>
        <w:spacing w:line="360" w:lineRule="auto"/>
        <w:jc w:val="both"/>
        <w:rPr>
          <w:rFonts w:ascii="Times New Roman" w:hAnsi="Times New Roman" w:cs="Times New Roman"/>
          <w:b/>
          <w:bCs/>
          <w:sz w:val="24"/>
          <w:szCs w:val="24"/>
        </w:rPr>
      </w:pPr>
      <w:r w:rsidRPr="004D43A8">
        <w:rPr>
          <w:rFonts w:ascii="Times New Roman" w:hAnsi="Times New Roman" w:cs="Times New Roman"/>
          <w:b/>
          <w:bCs/>
          <w:sz w:val="24"/>
          <w:szCs w:val="24"/>
        </w:rPr>
        <w:t>Compromise Approach:</w:t>
      </w:r>
      <w:r w:rsidRPr="004D43A8">
        <w:rPr>
          <w:rFonts w:ascii="Times New Roman" w:hAnsi="Times New Roman" w:cs="Times New Roman"/>
          <w:sz w:val="24"/>
          <w:szCs w:val="24"/>
        </w:rPr>
        <w:t xml:space="preserve"> Ultimately, the framers of the Constitution chose a compromise approach. The </w:t>
      </w:r>
      <w:r w:rsidRPr="004D43A8">
        <w:rPr>
          <w:rFonts w:ascii="Times New Roman" w:hAnsi="Times New Roman" w:cs="Times New Roman"/>
          <w:b/>
          <w:bCs/>
          <w:sz w:val="24"/>
          <w:szCs w:val="24"/>
        </w:rPr>
        <w:t>Governor</w:t>
      </w:r>
      <w:r w:rsidRPr="004D43A8">
        <w:rPr>
          <w:rFonts w:ascii="Times New Roman" w:hAnsi="Times New Roman" w:cs="Times New Roman"/>
          <w:sz w:val="24"/>
          <w:szCs w:val="24"/>
        </w:rPr>
        <w:t xml:space="preserve"> was granted certain </w:t>
      </w:r>
      <w:r w:rsidRPr="004D43A8">
        <w:rPr>
          <w:rFonts w:ascii="Times New Roman" w:hAnsi="Times New Roman" w:cs="Times New Roman"/>
          <w:b/>
          <w:bCs/>
          <w:sz w:val="24"/>
          <w:szCs w:val="24"/>
        </w:rPr>
        <w:t>discretionary powers</w:t>
      </w:r>
      <w:r w:rsidRPr="004D43A8">
        <w:rPr>
          <w:rFonts w:ascii="Times New Roman" w:hAnsi="Times New Roman" w:cs="Times New Roman"/>
          <w:sz w:val="24"/>
          <w:szCs w:val="24"/>
        </w:rPr>
        <w:t xml:space="preserve">, but these were not to be exercised in a way that would undermine the functioning of democratically elected state governments. </w:t>
      </w:r>
    </w:p>
    <w:p w14:paraId="6A474F4D" w14:textId="4A5E44CF" w:rsidR="004D43A8" w:rsidRPr="004D43A8" w:rsidRDefault="002C583F" w:rsidP="00856A32">
      <w:pPr>
        <w:spacing w:line="360" w:lineRule="auto"/>
        <w:jc w:val="both"/>
        <w:rPr>
          <w:rFonts w:ascii="Times New Roman" w:hAnsi="Times New Roman" w:cs="Times New Roman"/>
          <w:b/>
          <w:bCs/>
          <w:sz w:val="24"/>
          <w:szCs w:val="24"/>
        </w:rPr>
      </w:pPr>
      <w:r w:rsidRPr="00856A32">
        <w:rPr>
          <w:rFonts w:ascii="Times New Roman" w:hAnsi="Times New Roman" w:cs="Times New Roman"/>
          <w:b/>
          <w:bCs/>
          <w:sz w:val="24"/>
          <w:szCs w:val="24"/>
        </w:rPr>
        <w:t>D</w:t>
      </w:r>
      <w:r w:rsidR="004D43A8" w:rsidRPr="004D43A8">
        <w:rPr>
          <w:rFonts w:ascii="Times New Roman" w:hAnsi="Times New Roman" w:cs="Times New Roman"/>
          <w:b/>
          <w:bCs/>
          <w:sz w:val="24"/>
          <w:szCs w:val="24"/>
        </w:rPr>
        <w:t>. Constitutional Provisions</w:t>
      </w:r>
    </w:p>
    <w:p w14:paraId="4CBA2665" w14:textId="14462A0F" w:rsidR="004D43A8" w:rsidRPr="004D43A8" w:rsidRDefault="004D43A8" w:rsidP="00856A32">
      <w:pPr>
        <w:spacing w:line="360" w:lineRule="auto"/>
        <w:jc w:val="both"/>
        <w:rPr>
          <w:rFonts w:ascii="Times New Roman" w:hAnsi="Times New Roman" w:cs="Times New Roman"/>
          <w:sz w:val="24"/>
          <w:szCs w:val="24"/>
        </w:rPr>
      </w:pPr>
      <w:r w:rsidRPr="004D43A8">
        <w:rPr>
          <w:rFonts w:ascii="Times New Roman" w:hAnsi="Times New Roman" w:cs="Times New Roman"/>
          <w:sz w:val="24"/>
          <w:szCs w:val="24"/>
        </w:rPr>
        <w:t xml:space="preserve">Article 163 of the Indian Constitution </w:t>
      </w:r>
      <w:r w:rsidR="00055FD7">
        <w:rPr>
          <w:rStyle w:val="FootnoteReference"/>
          <w:rFonts w:ascii="Times New Roman" w:hAnsi="Times New Roman" w:cs="Times New Roman"/>
          <w:sz w:val="24"/>
          <w:szCs w:val="24"/>
        </w:rPr>
        <w:footnoteReference w:id="7"/>
      </w:r>
      <w:r w:rsidRPr="004D43A8">
        <w:rPr>
          <w:rFonts w:ascii="Times New Roman" w:hAnsi="Times New Roman" w:cs="Times New Roman"/>
          <w:sz w:val="24"/>
          <w:szCs w:val="24"/>
        </w:rPr>
        <w:t xml:space="preserve">outlines the Governor's role as the </w:t>
      </w:r>
      <w:r w:rsidRPr="004D43A8">
        <w:rPr>
          <w:rFonts w:ascii="Times New Roman" w:hAnsi="Times New Roman" w:cs="Times New Roman"/>
          <w:b/>
          <w:bCs/>
          <w:sz w:val="24"/>
          <w:szCs w:val="24"/>
        </w:rPr>
        <w:t>Constitutional Head of the State</w:t>
      </w:r>
      <w:r w:rsidRPr="004D43A8">
        <w:rPr>
          <w:rFonts w:ascii="Times New Roman" w:hAnsi="Times New Roman" w:cs="Times New Roman"/>
          <w:sz w:val="24"/>
          <w:szCs w:val="24"/>
        </w:rPr>
        <w:t xml:space="preserve">, similar to the role of the President at the national level. This article provides for the Governor's </w:t>
      </w:r>
      <w:r w:rsidRPr="004D43A8">
        <w:rPr>
          <w:rFonts w:ascii="Times New Roman" w:hAnsi="Times New Roman" w:cs="Times New Roman"/>
          <w:b/>
          <w:bCs/>
          <w:sz w:val="24"/>
          <w:szCs w:val="24"/>
        </w:rPr>
        <w:t>discretionary powers</w:t>
      </w:r>
      <w:r w:rsidRPr="004D43A8">
        <w:rPr>
          <w:rFonts w:ascii="Times New Roman" w:hAnsi="Times New Roman" w:cs="Times New Roman"/>
          <w:sz w:val="24"/>
          <w:szCs w:val="24"/>
        </w:rPr>
        <w:t xml:space="preserve">, particularly in situations where there is no clear advice from the state council of ministers. </w:t>
      </w:r>
    </w:p>
    <w:p w14:paraId="1C5FE056" w14:textId="77777777" w:rsidR="004D43A8" w:rsidRPr="004D43A8" w:rsidRDefault="004D43A8" w:rsidP="00856A32">
      <w:pPr>
        <w:spacing w:line="360" w:lineRule="auto"/>
        <w:jc w:val="both"/>
        <w:rPr>
          <w:rFonts w:ascii="Times New Roman" w:hAnsi="Times New Roman" w:cs="Times New Roman"/>
          <w:b/>
          <w:bCs/>
          <w:sz w:val="24"/>
          <w:szCs w:val="24"/>
        </w:rPr>
      </w:pPr>
      <w:r w:rsidRPr="004D43A8">
        <w:rPr>
          <w:rFonts w:ascii="Times New Roman" w:hAnsi="Times New Roman" w:cs="Times New Roman"/>
          <w:b/>
          <w:bCs/>
          <w:sz w:val="24"/>
          <w:szCs w:val="24"/>
        </w:rPr>
        <w:t>III. Early Post-Independence Implementation (1947-1960s)</w:t>
      </w:r>
    </w:p>
    <w:p w14:paraId="252E0F72" w14:textId="77777777" w:rsidR="004D43A8" w:rsidRPr="004D43A8" w:rsidRDefault="004D43A8" w:rsidP="00856A32">
      <w:pPr>
        <w:spacing w:line="360" w:lineRule="auto"/>
        <w:jc w:val="both"/>
        <w:rPr>
          <w:rFonts w:ascii="Times New Roman" w:hAnsi="Times New Roman" w:cs="Times New Roman"/>
          <w:sz w:val="24"/>
          <w:szCs w:val="24"/>
        </w:rPr>
      </w:pPr>
      <w:r w:rsidRPr="004D43A8">
        <w:rPr>
          <w:rFonts w:ascii="Times New Roman" w:hAnsi="Times New Roman" w:cs="Times New Roman"/>
          <w:sz w:val="24"/>
          <w:szCs w:val="24"/>
        </w:rPr>
        <w:t>In the initial years after independence, the role of Governors was relatively cooperative, as many Governors were former freedom fighters or respected national leaders. They worked in tandem with the newly established state governments, which were composed of leaders from the Indian National Congress and other political parties that had contributed to the independence movement.</w:t>
      </w:r>
    </w:p>
    <w:p w14:paraId="731357D6" w14:textId="77777777" w:rsidR="004D43A8" w:rsidRPr="004D43A8" w:rsidRDefault="004D43A8" w:rsidP="00856A32">
      <w:pPr>
        <w:spacing w:line="360" w:lineRule="auto"/>
        <w:jc w:val="both"/>
        <w:rPr>
          <w:rFonts w:ascii="Times New Roman" w:hAnsi="Times New Roman" w:cs="Times New Roman"/>
          <w:b/>
          <w:bCs/>
          <w:sz w:val="24"/>
          <w:szCs w:val="24"/>
        </w:rPr>
      </w:pPr>
      <w:r w:rsidRPr="004D43A8">
        <w:rPr>
          <w:rFonts w:ascii="Times New Roman" w:hAnsi="Times New Roman" w:cs="Times New Roman"/>
          <w:b/>
          <w:bCs/>
          <w:sz w:val="24"/>
          <w:szCs w:val="24"/>
        </w:rPr>
        <w:t>A. Cooperative Federal Interactions</w:t>
      </w:r>
    </w:p>
    <w:p w14:paraId="481D9B43" w14:textId="46CC4853" w:rsidR="004D43A8" w:rsidRPr="004D43A8" w:rsidRDefault="004D43A8" w:rsidP="00856A32">
      <w:pPr>
        <w:spacing w:line="360" w:lineRule="auto"/>
        <w:jc w:val="both"/>
        <w:rPr>
          <w:rFonts w:ascii="Times New Roman" w:hAnsi="Times New Roman" w:cs="Times New Roman"/>
          <w:sz w:val="24"/>
          <w:szCs w:val="24"/>
        </w:rPr>
      </w:pPr>
      <w:r w:rsidRPr="004D43A8">
        <w:rPr>
          <w:rFonts w:ascii="Times New Roman" w:hAnsi="Times New Roman" w:cs="Times New Roman"/>
          <w:sz w:val="24"/>
          <w:szCs w:val="24"/>
        </w:rPr>
        <w:t xml:space="preserve">The initial phase saw minimal conflict between Governors and state governments, with most Governors playing a neutral role and ensuring the stability of the new federal structure. </w:t>
      </w:r>
    </w:p>
    <w:p w14:paraId="32DA302F" w14:textId="77777777" w:rsidR="004D43A8" w:rsidRPr="004D43A8" w:rsidRDefault="004D43A8" w:rsidP="00856A32">
      <w:pPr>
        <w:spacing w:line="360" w:lineRule="auto"/>
        <w:jc w:val="both"/>
        <w:rPr>
          <w:rFonts w:ascii="Times New Roman" w:hAnsi="Times New Roman" w:cs="Times New Roman"/>
          <w:b/>
          <w:bCs/>
          <w:sz w:val="24"/>
          <w:szCs w:val="24"/>
        </w:rPr>
      </w:pPr>
      <w:r w:rsidRPr="004D43A8">
        <w:rPr>
          <w:rFonts w:ascii="Times New Roman" w:hAnsi="Times New Roman" w:cs="Times New Roman"/>
          <w:b/>
          <w:bCs/>
          <w:sz w:val="24"/>
          <w:szCs w:val="24"/>
        </w:rPr>
        <w:t>B. Gradual Politicization of the Governor’s Role</w:t>
      </w:r>
    </w:p>
    <w:p w14:paraId="4D6B0295" w14:textId="3FD7D249" w:rsidR="00856A32" w:rsidRPr="004D43A8" w:rsidRDefault="004D43A8" w:rsidP="00856A32">
      <w:pPr>
        <w:spacing w:line="360" w:lineRule="auto"/>
        <w:jc w:val="both"/>
        <w:rPr>
          <w:rFonts w:ascii="Times New Roman" w:hAnsi="Times New Roman" w:cs="Times New Roman"/>
          <w:sz w:val="24"/>
          <w:szCs w:val="24"/>
        </w:rPr>
      </w:pPr>
      <w:r w:rsidRPr="004D43A8">
        <w:rPr>
          <w:rFonts w:ascii="Times New Roman" w:hAnsi="Times New Roman" w:cs="Times New Roman"/>
          <w:sz w:val="24"/>
          <w:szCs w:val="24"/>
        </w:rPr>
        <w:t>As the political landscape evolved, tensions began to rise. In the 1950s and 1960s, with the rise of regional political parties, Governors began to be seen as political agents of the central government. The Congress party’s dominance at the national level and its influence in state politics led to increased interference in state matters by Governors, especially in states where regional parties had gained power.</w:t>
      </w:r>
    </w:p>
    <w:p w14:paraId="3541265E" w14:textId="77777777" w:rsidR="004D43A8" w:rsidRPr="004D43A8" w:rsidRDefault="004D43A8" w:rsidP="00856A32">
      <w:pPr>
        <w:spacing w:line="360" w:lineRule="auto"/>
        <w:jc w:val="both"/>
        <w:rPr>
          <w:rFonts w:ascii="Times New Roman" w:hAnsi="Times New Roman" w:cs="Times New Roman"/>
          <w:b/>
          <w:bCs/>
          <w:sz w:val="24"/>
          <w:szCs w:val="24"/>
        </w:rPr>
      </w:pPr>
      <w:r w:rsidRPr="004D43A8">
        <w:rPr>
          <w:rFonts w:ascii="Times New Roman" w:hAnsi="Times New Roman" w:cs="Times New Roman"/>
          <w:b/>
          <w:bCs/>
          <w:sz w:val="24"/>
          <w:szCs w:val="24"/>
        </w:rPr>
        <w:t>IV. Evolutionary Trajectory: 1970s-Present</w:t>
      </w:r>
    </w:p>
    <w:p w14:paraId="1F69A377" w14:textId="77777777" w:rsidR="004D43A8" w:rsidRPr="004D43A8" w:rsidRDefault="004D43A8" w:rsidP="00856A32">
      <w:pPr>
        <w:spacing w:line="360" w:lineRule="auto"/>
        <w:jc w:val="both"/>
        <w:rPr>
          <w:rFonts w:ascii="Times New Roman" w:hAnsi="Times New Roman" w:cs="Times New Roman"/>
          <w:sz w:val="24"/>
          <w:szCs w:val="24"/>
        </w:rPr>
      </w:pPr>
      <w:r w:rsidRPr="004D43A8">
        <w:rPr>
          <w:rFonts w:ascii="Times New Roman" w:hAnsi="Times New Roman" w:cs="Times New Roman"/>
          <w:sz w:val="24"/>
          <w:szCs w:val="24"/>
        </w:rPr>
        <w:t>From the 1970s onwards, the relationship between Chief Ministers and Governors became increasingly contentious. The central government, particularly during periods of emergency or political instability, sought to exert more control over state governments through the Governor's office.</w:t>
      </w:r>
    </w:p>
    <w:p w14:paraId="32B0D25D" w14:textId="77777777" w:rsidR="004D43A8" w:rsidRPr="004D43A8" w:rsidRDefault="004D43A8" w:rsidP="00856A32">
      <w:pPr>
        <w:spacing w:line="360" w:lineRule="auto"/>
        <w:jc w:val="both"/>
        <w:rPr>
          <w:rFonts w:ascii="Times New Roman" w:hAnsi="Times New Roman" w:cs="Times New Roman"/>
          <w:b/>
          <w:bCs/>
          <w:sz w:val="24"/>
          <w:szCs w:val="24"/>
        </w:rPr>
      </w:pPr>
      <w:r w:rsidRPr="004D43A8">
        <w:rPr>
          <w:rFonts w:ascii="Times New Roman" w:hAnsi="Times New Roman" w:cs="Times New Roman"/>
          <w:b/>
          <w:bCs/>
          <w:sz w:val="24"/>
          <w:szCs w:val="24"/>
        </w:rPr>
        <w:t>A. 1970s-1980s: Increased Political Interventions</w:t>
      </w:r>
    </w:p>
    <w:p w14:paraId="44831439" w14:textId="6E50F014" w:rsidR="004D43A8" w:rsidRDefault="004D43A8" w:rsidP="00856A32">
      <w:pPr>
        <w:spacing w:line="360" w:lineRule="auto"/>
        <w:jc w:val="both"/>
        <w:rPr>
          <w:rFonts w:ascii="Times New Roman" w:hAnsi="Times New Roman" w:cs="Times New Roman"/>
          <w:sz w:val="24"/>
          <w:szCs w:val="24"/>
        </w:rPr>
      </w:pPr>
      <w:r w:rsidRPr="004D43A8">
        <w:rPr>
          <w:rFonts w:ascii="Times New Roman" w:hAnsi="Times New Roman" w:cs="Times New Roman"/>
          <w:sz w:val="24"/>
          <w:szCs w:val="24"/>
        </w:rPr>
        <w:t xml:space="preserve">Governors in the 1970s and 1980s were increasingly viewed as tools of political intervention. The use of </w:t>
      </w:r>
      <w:r w:rsidRPr="004D43A8">
        <w:rPr>
          <w:rFonts w:ascii="Times New Roman" w:hAnsi="Times New Roman" w:cs="Times New Roman"/>
          <w:b/>
          <w:bCs/>
          <w:sz w:val="24"/>
          <w:szCs w:val="24"/>
        </w:rPr>
        <w:t>presidential proclamations</w:t>
      </w:r>
      <w:r w:rsidRPr="004D43A8">
        <w:rPr>
          <w:rFonts w:ascii="Times New Roman" w:hAnsi="Times New Roman" w:cs="Times New Roman"/>
          <w:sz w:val="24"/>
          <w:szCs w:val="24"/>
        </w:rPr>
        <w:t xml:space="preserve"> </w:t>
      </w:r>
      <w:r w:rsidR="00055FD7">
        <w:rPr>
          <w:rStyle w:val="FootnoteReference"/>
          <w:rFonts w:ascii="Times New Roman" w:hAnsi="Times New Roman" w:cs="Times New Roman"/>
          <w:sz w:val="24"/>
          <w:szCs w:val="24"/>
        </w:rPr>
        <w:footnoteReference w:id="8"/>
      </w:r>
      <w:r w:rsidRPr="004D43A8">
        <w:rPr>
          <w:rFonts w:ascii="Times New Roman" w:hAnsi="Times New Roman" w:cs="Times New Roman"/>
          <w:sz w:val="24"/>
          <w:szCs w:val="24"/>
        </w:rPr>
        <w:t xml:space="preserve">to dissolve state assemblies or dismiss state governments became more frequent, particularly when state governments were perceived to be at odds with the central government. </w:t>
      </w:r>
    </w:p>
    <w:p w14:paraId="73ABB1C2" w14:textId="77777777" w:rsidR="004D43A8" w:rsidRPr="004D43A8" w:rsidRDefault="004D43A8" w:rsidP="00856A32">
      <w:pPr>
        <w:spacing w:line="360" w:lineRule="auto"/>
        <w:jc w:val="both"/>
        <w:rPr>
          <w:rFonts w:ascii="Times New Roman" w:hAnsi="Times New Roman" w:cs="Times New Roman"/>
          <w:b/>
          <w:bCs/>
          <w:sz w:val="24"/>
          <w:szCs w:val="24"/>
        </w:rPr>
      </w:pPr>
      <w:r w:rsidRPr="004D43A8">
        <w:rPr>
          <w:rFonts w:ascii="Times New Roman" w:hAnsi="Times New Roman" w:cs="Times New Roman"/>
          <w:b/>
          <w:bCs/>
          <w:sz w:val="24"/>
          <w:szCs w:val="24"/>
        </w:rPr>
        <w:t>B. 1990s-Present: Judicial Scrutiny and Growing Tensions</w:t>
      </w:r>
    </w:p>
    <w:p w14:paraId="1CCF64A0" w14:textId="77777777" w:rsidR="004D43A8" w:rsidRPr="004D43A8" w:rsidRDefault="004D43A8" w:rsidP="00856A32">
      <w:pPr>
        <w:spacing w:line="360" w:lineRule="auto"/>
        <w:jc w:val="both"/>
        <w:rPr>
          <w:rFonts w:ascii="Times New Roman" w:hAnsi="Times New Roman" w:cs="Times New Roman"/>
          <w:sz w:val="24"/>
          <w:szCs w:val="24"/>
        </w:rPr>
      </w:pPr>
      <w:r w:rsidRPr="004D43A8">
        <w:rPr>
          <w:rFonts w:ascii="Times New Roman" w:hAnsi="Times New Roman" w:cs="Times New Roman"/>
          <w:sz w:val="24"/>
          <w:szCs w:val="24"/>
        </w:rPr>
        <w:t xml:space="preserve">The 1990s marked a turning point, as the Indian judiciary began to assert itself more strongly in matters concerning the role of Governors. The </w:t>
      </w:r>
      <w:r w:rsidRPr="004D43A8">
        <w:rPr>
          <w:rFonts w:ascii="Times New Roman" w:hAnsi="Times New Roman" w:cs="Times New Roman"/>
          <w:b/>
          <w:bCs/>
          <w:sz w:val="24"/>
          <w:szCs w:val="24"/>
        </w:rPr>
        <w:t>S.R. Bommai case (1994)</w:t>
      </w:r>
      <w:r w:rsidRPr="004D43A8">
        <w:rPr>
          <w:rFonts w:ascii="Times New Roman" w:hAnsi="Times New Roman" w:cs="Times New Roman"/>
          <w:sz w:val="24"/>
          <w:szCs w:val="24"/>
        </w:rPr>
        <w:t>, a landmark judgment by the Supreme Court, limited the President's power to dismiss state governments under Article 356, effectively curbing the misuse of Governors' powers in the political sphere.</w:t>
      </w:r>
    </w:p>
    <w:p w14:paraId="5B541F6C" w14:textId="77777777" w:rsidR="004D43A8" w:rsidRPr="004D43A8" w:rsidRDefault="004D43A8" w:rsidP="00856A32">
      <w:pPr>
        <w:spacing w:line="360" w:lineRule="auto"/>
        <w:jc w:val="both"/>
        <w:rPr>
          <w:rFonts w:ascii="Times New Roman" w:hAnsi="Times New Roman" w:cs="Times New Roman"/>
          <w:b/>
          <w:bCs/>
          <w:sz w:val="24"/>
          <w:szCs w:val="24"/>
        </w:rPr>
      </w:pPr>
      <w:r w:rsidRPr="004D43A8">
        <w:rPr>
          <w:rFonts w:ascii="Times New Roman" w:hAnsi="Times New Roman" w:cs="Times New Roman"/>
          <w:b/>
          <w:bCs/>
          <w:sz w:val="24"/>
          <w:szCs w:val="24"/>
        </w:rPr>
        <w:t>V. Key Turning Points in CM-Governor Relations</w:t>
      </w:r>
    </w:p>
    <w:p w14:paraId="45464F25" w14:textId="77777777" w:rsidR="004D43A8" w:rsidRPr="004D43A8" w:rsidRDefault="004D43A8" w:rsidP="00856A32">
      <w:pPr>
        <w:spacing w:line="360" w:lineRule="auto"/>
        <w:jc w:val="both"/>
        <w:rPr>
          <w:rFonts w:ascii="Times New Roman" w:hAnsi="Times New Roman" w:cs="Times New Roman"/>
          <w:b/>
          <w:bCs/>
          <w:sz w:val="24"/>
          <w:szCs w:val="24"/>
        </w:rPr>
      </w:pPr>
      <w:r w:rsidRPr="004D43A8">
        <w:rPr>
          <w:rFonts w:ascii="Times New Roman" w:hAnsi="Times New Roman" w:cs="Times New Roman"/>
          <w:b/>
          <w:bCs/>
          <w:sz w:val="24"/>
          <w:szCs w:val="24"/>
        </w:rPr>
        <w:t>A. The S.R. Bommai Case (1994)</w:t>
      </w:r>
    </w:p>
    <w:p w14:paraId="35572146" w14:textId="77777777" w:rsidR="004D43A8" w:rsidRPr="004D43A8" w:rsidRDefault="004D43A8" w:rsidP="00856A32">
      <w:pPr>
        <w:spacing w:line="360" w:lineRule="auto"/>
        <w:jc w:val="both"/>
        <w:rPr>
          <w:rFonts w:ascii="Times New Roman" w:hAnsi="Times New Roman" w:cs="Times New Roman"/>
          <w:sz w:val="24"/>
          <w:szCs w:val="24"/>
        </w:rPr>
      </w:pPr>
      <w:r w:rsidRPr="004D43A8">
        <w:rPr>
          <w:rFonts w:ascii="Times New Roman" w:hAnsi="Times New Roman" w:cs="Times New Roman"/>
          <w:sz w:val="24"/>
          <w:szCs w:val="24"/>
        </w:rPr>
        <w:t>This Supreme Court judgment is a critical milestone in understanding the limits of gubernatorial power. The Court held that the imposition of President’s Rule (and thus, the dismissal of state governments) could only be done under specific circumstances and must be justified by the central government.</w:t>
      </w:r>
    </w:p>
    <w:p w14:paraId="6AA4444F" w14:textId="77777777" w:rsidR="004D43A8" w:rsidRPr="004D43A8" w:rsidRDefault="004D43A8" w:rsidP="00856A32">
      <w:pPr>
        <w:spacing w:line="360" w:lineRule="auto"/>
        <w:jc w:val="both"/>
        <w:rPr>
          <w:rFonts w:ascii="Times New Roman" w:hAnsi="Times New Roman" w:cs="Times New Roman"/>
          <w:b/>
          <w:bCs/>
          <w:sz w:val="24"/>
          <w:szCs w:val="24"/>
        </w:rPr>
      </w:pPr>
      <w:r w:rsidRPr="004D43A8">
        <w:rPr>
          <w:rFonts w:ascii="Times New Roman" w:hAnsi="Times New Roman" w:cs="Times New Roman"/>
          <w:b/>
          <w:bCs/>
          <w:sz w:val="24"/>
          <w:szCs w:val="24"/>
        </w:rPr>
        <w:t>B. Controversial Gubernatorial Actions in Various States</w:t>
      </w:r>
    </w:p>
    <w:p w14:paraId="3ADD6849" w14:textId="77777777" w:rsidR="004D43A8" w:rsidRPr="004D43A8" w:rsidRDefault="004D43A8" w:rsidP="00856A32">
      <w:pPr>
        <w:spacing w:line="360" w:lineRule="auto"/>
        <w:jc w:val="both"/>
        <w:rPr>
          <w:rFonts w:ascii="Times New Roman" w:hAnsi="Times New Roman" w:cs="Times New Roman"/>
          <w:sz w:val="24"/>
          <w:szCs w:val="24"/>
        </w:rPr>
      </w:pPr>
      <w:r w:rsidRPr="004D43A8">
        <w:rPr>
          <w:rFonts w:ascii="Times New Roman" w:hAnsi="Times New Roman" w:cs="Times New Roman"/>
          <w:sz w:val="24"/>
          <w:szCs w:val="24"/>
        </w:rPr>
        <w:t xml:space="preserve">In recent years, governors have been involved in controversial actions in states like </w:t>
      </w:r>
      <w:r w:rsidRPr="004D43A8">
        <w:rPr>
          <w:rFonts w:ascii="Times New Roman" w:hAnsi="Times New Roman" w:cs="Times New Roman"/>
          <w:b/>
          <w:bCs/>
          <w:sz w:val="24"/>
          <w:szCs w:val="24"/>
        </w:rPr>
        <w:t>Karnataka</w:t>
      </w:r>
      <w:r w:rsidRPr="004D43A8">
        <w:rPr>
          <w:rFonts w:ascii="Times New Roman" w:hAnsi="Times New Roman" w:cs="Times New Roman"/>
          <w:sz w:val="24"/>
          <w:szCs w:val="24"/>
        </w:rPr>
        <w:t xml:space="preserve">, </w:t>
      </w:r>
      <w:r w:rsidRPr="004D43A8">
        <w:rPr>
          <w:rFonts w:ascii="Times New Roman" w:hAnsi="Times New Roman" w:cs="Times New Roman"/>
          <w:b/>
          <w:bCs/>
          <w:sz w:val="24"/>
          <w:szCs w:val="24"/>
        </w:rPr>
        <w:t>Maharashtra</w:t>
      </w:r>
      <w:r w:rsidRPr="004D43A8">
        <w:rPr>
          <w:rFonts w:ascii="Times New Roman" w:hAnsi="Times New Roman" w:cs="Times New Roman"/>
          <w:sz w:val="24"/>
          <w:szCs w:val="24"/>
        </w:rPr>
        <w:t xml:space="preserve">, </w:t>
      </w:r>
      <w:r w:rsidRPr="004D43A8">
        <w:rPr>
          <w:rFonts w:ascii="Times New Roman" w:hAnsi="Times New Roman" w:cs="Times New Roman"/>
          <w:b/>
          <w:bCs/>
          <w:sz w:val="24"/>
          <w:szCs w:val="24"/>
        </w:rPr>
        <w:t>West Bengal</w:t>
      </w:r>
      <w:r w:rsidRPr="004D43A8">
        <w:rPr>
          <w:rFonts w:ascii="Times New Roman" w:hAnsi="Times New Roman" w:cs="Times New Roman"/>
          <w:sz w:val="24"/>
          <w:szCs w:val="24"/>
        </w:rPr>
        <w:t xml:space="preserve">, and </w:t>
      </w:r>
      <w:r w:rsidRPr="004D43A8">
        <w:rPr>
          <w:rFonts w:ascii="Times New Roman" w:hAnsi="Times New Roman" w:cs="Times New Roman"/>
          <w:b/>
          <w:bCs/>
          <w:sz w:val="24"/>
          <w:szCs w:val="24"/>
        </w:rPr>
        <w:t>Kerala</w:t>
      </w:r>
      <w:r w:rsidRPr="004D43A8">
        <w:rPr>
          <w:rFonts w:ascii="Times New Roman" w:hAnsi="Times New Roman" w:cs="Times New Roman"/>
          <w:sz w:val="24"/>
          <w:szCs w:val="24"/>
        </w:rPr>
        <w:t>, where they have either delayed bills, refused assent to legislation, or intervened in the political process.</w:t>
      </w:r>
    </w:p>
    <w:p w14:paraId="5AF68D56" w14:textId="77777777" w:rsidR="004D43A8" w:rsidRPr="004D43A8" w:rsidRDefault="004D43A8" w:rsidP="00856A32">
      <w:pPr>
        <w:spacing w:line="360" w:lineRule="auto"/>
        <w:jc w:val="both"/>
        <w:rPr>
          <w:rFonts w:ascii="Times New Roman" w:hAnsi="Times New Roman" w:cs="Times New Roman"/>
          <w:b/>
          <w:bCs/>
          <w:sz w:val="24"/>
          <w:szCs w:val="24"/>
        </w:rPr>
      </w:pPr>
      <w:r w:rsidRPr="004D43A8">
        <w:rPr>
          <w:rFonts w:ascii="Times New Roman" w:hAnsi="Times New Roman" w:cs="Times New Roman"/>
          <w:b/>
          <w:bCs/>
          <w:sz w:val="24"/>
          <w:szCs w:val="24"/>
        </w:rPr>
        <w:t>VI. Recent Conflicts: Case Studies</w:t>
      </w:r>
    </w:p>
    <w:p w14:paraId="3F990DC2" w14:textId="77777777" w:rsidR="004D43A8" w:rsidRPr="004D43A8" w:rsidRDefault="004D43A8" w:rsidP="00856A32">
      <w:pPr>
        <w:spacing w:line="360" w:lineRule="auto"/>
        <w:jc w:val="both"/>
        <w:rPr>
          <w:rFonts w:ascii="Times New Roman" w:hAnsi="Times New Roman" w:cs="Times New Roman"/>
          <w:b/>
          <w:bCs/>
          <w:sz w:val="24"/>
          <w:szCs w:val="24"/>
        </w:rPr>
      </w:pPr>
      <w:r w:rsidRPr="004D43A8">
        <w:rPr>
          <w:rFonts w:ascii="Times New Roman" w:hAnsi="Times New Roman" w:cs="Times New Roman"/>
          <w:b/>
          <w:bCs/>
          <w:sz w:val="24"/>
          <w:szCs w:val="24"/>
        </w:rPr>
        <w:t>A. Kerala: The Vijayan-Khan Conflict (2023-2024)</w:t>
      </w:r>
    </w:p>
    <w:p w14:paraId="6DB1AC6E" w14:textId="0532BD78" w:rsidR="004D43A8" w:rsidRPr="004D43A8" w:rsidRDefault="004D43A8" w:rsidP="00856A32">
      <w:pPr>
        <w:spacing w:line="360" w:lineRule="auto"/>
        <w:jc w:val="both"/>
        <w:rPr>
          <w:rFonts w:ascii="Times New Roman" w:hAnsi="Times New Roman" w:cs="Times New Roman"/>
          <w:sz w:val="24"/>
          <w:szCs w:val="24"/>
        </w:rPr>
      </w:pPr>
      <w:r w:rsidRPr="004D43A8">
        <w:rPr>
          <w:rFonts w:ascii="Times New Roman" w:hAnsi="Times New Roman" w:cs="Times New Roman"/>
          <w:sz w:val="24"/>
          <w:szCs w:val="24"/>
        </w:rPr>
        <w:t xml:space="preserve">The Kerala conflict between Chief Minister </w:t>
      </w:r>
      <w:proofErr w:type="spellStart"/>
      <w:r w:rsidRPr="004D43A8">
        <w:rPr>
          <w:rFonts w:ascii="Times New Roman" w:hAnsi="Times New Roman" w:cs="Times New Roman"/>
          <w:b/>
          <w:bCs/>
          <w:sz w:val="24"/>
          <w:szCs w:val="24"/>
        </w:rPr>
        <w:t>Pinarayi</w:t>
      </w:r>
      <w:proofErr w:type="spellEnd"/>
      <w:r w:rsidRPr="004D43A8">
        <w:rPr>
          <w:rFonts w:ascii="Times New Roman" w:hAnsi="Times New Roman" w:cs="Times New Roman"/>
          <w:b/>
          <w:bCs/>
          <w:sz w:val="24"/>
          <w:szCs w:val="24"/>
        </w:rPr>
        <w:t xml:space="preserve"> </w:t>
      </w:r>
      <w:proofErr w:type="spellStart"/>
      <w:r w:rsidRPr="004D43A8">
        <w:rPr>
          <w:rFonts w:ascii="Times New Roman" w:hAnsi="Times New Roman" w:cs="Times New Roman"/>
          <w:b/>
          <w:bCs/>
          <w:sz w:val="24"/>
          <w:szCs w:val="24"/>
        </w:rPr>
        <w:t>Vijayan</w:t>
      </w:r>
      <w:proofErr w:type="spellEnd"/>
      <w:r w:rsidRPr="004D43A8">
        <w:rPr>
          <w:rFonts w:ascii="Times New Roman" w:hAnsi="Times New Roman" w:cs="Times New Roman"/>
          <w:sz w:val="24"/>
          <w:szCs w:val="24"/>
        </w:rPr>
        <w:t xml:space="preserve"> and Governor </w:t>
      </w:r>
      <w:r w:rsidRPr="004D43A8">
        <w:rPr>
          <w:rFonts w:ascii="Times New Roman" w:hAnsi="Times New Roman" w:cs="Times New Roman"/>
          <w:b/>
          <w:bCs/>
          <w:sz w:val="24"/>
          <w:szCs w:val="24"/>
        </w:rPr>
        <w:t>Arif Mohammed Khan</w:t>
      </w:r>
      <w:r w:rsidRPr="004D43A8">
        <w:rPr>
          <w:rFonts w:ascii="Times New Roman" w:hAnsi="Times New Roman" w:cs="Times New Roman"/>
          <w:sz w:val="24"/>
          <w:szCs w:val="24"/>
        </w:rPr>
        <w:t xml:space="preserve"> </w:t>
      </w:r>
      <w:r w:rsidR="00742DB3">
        <w:rPr>
          <w:rStyle w:val="FootnoteReference"/>
          <w:rFonts w:ascii="Times New Roman" w:hAnsi="Times New Roman" w:cs="Times New Roman"/>
          <w:sz w:val="24"/>
          <w:szCs w:val="24"/>
        </w:rPr>
        <w:footnoteReference w:id="9"/>
      </w:r>
      <w:r w:rsidRPr="004D43A8">
        <w:rPr>
          <w:rFonts w:ascii="Times New Roman" w:hAnsi="Times New Roman" w:cs="Times New Roman"/>
          <w:sz w:val="24"/>
          <w:szCs w:val="24"/>
        </w:rPr>
        <w:t>provides a modern example of tensions between the CM and Governor. Key issues included:</w:t>
      </w:r>
    </w:p>
    <w:p w14:paraId="5430F9D0" w14:textId="77777777" w:rsidR="004D43A8" w:rsidRPr="004D43A8" w:rsidRDefault="004D43A8" w:rsidP="00856A32">
      <w:pPr>
        <w:numPr>
          <w:ilvl w:val="0"/>
          <w:numId w:val="2"/>
        </w:numPr>
        <w:spacing w:line="360" w:lineRule="auto"/>
        <w:jc w:val="both"/>
        <w:rPr>
          <w:rFonts w:ascii="Times New Roman" w:hAnsi="Times New Roman" w:cs="Times New Roman"/>
          <w:sz w:val="24"/>
          <w:szCs w:val="24"/>
        </w:rPr>
      </w:pPr>
      <w:r w:rsidRPr="004D43A8">
        <w:rPr>
          <w:rFonts w:ascii="Times New Roman" w:hAnsi="Times New Roman" w:cs="Times New Roman"/>
          <w:b/>
          <w:bCs/>
          <w:sz w:val="24"/>
          <w:szCs w:val="24"/>
        </w:rPr>
        <w:t>Governor’s refusal to sign bills</w:t>
      </w:r>
      <w:r w:rsidRPr="004D43A8">
        <w:rPr>
          <w:rFonts w:ascii="Times New Roman" w:hAnsi="Times New Roman" w:cs="Times New Roman"/>
          <w:sz w:val="24"/>
          <w:szCs w:val="24"/>
        </w:rPr>
        <w:t xml:space="preserve"> passed by the state assembly, particularly those related to university administration.</w:t>
      </w:r>
    </w:p>
    <w:p w14:paraId="75EC7228" w14:textId="77777777" w:rsidR="004D43A8" w:rsidRPr="004D43A8" w:rsidRDefault="004D43A8" w:rsidP="00856A32">
      <w:pPr>
        <w:numPr>
          <w:ilvl w:val="0"/>
          <w:numId w:val="2"/>
        </w:numPr>
        <w:spacing w:line="360" w:lineRule="auto"/>
        <w:jc w:val="both"/>
        <w:rPr>
          <w:rFonts w:ascii="Times New Roman" w:hAnsi="Times New Roman" w:cs="Times New Roman"/>
          <w:sz w:val="24"/>
          <w:szCs w:val="24"/>
        </w:rPr>
      </w:pPr>
      <w:r w:rsidRPr="004D43A8">
        <w:rPr>
          <w:rFonts w:ascii="Times New Roman" w:hAnsi="Times New Roman" w:cs="Times New Roman"/>
          <w:b/>
          <w:bCs/>
          <w:sz w:val="24"/>
          <w:szCs w:val="24"/>
        </w:rPr>
        <w:t>Confrontations in the media</w:t>
      </w:r>
      <w:r w:rsidRPr="004D43A8">
        <w:rPr>
          <w:rFonts w:ascii="Times New Roman" w:hAnsi="Times New Roman" w:cs="Times New Roman"/>
          <w:sz w:val="24"/>
          <w:szCs w:val="24"/>
        </w:rPr>
        <w:t>, with the Governor openly criticizing the state government.</w:t>
      </w:r>
    </w:p>
    <w:p w14:paraId="0AE46152" w14:textId="77777777" w:rsidR="004D43A8" w:rsidRPr="004D43A8" w:rsidRDefault="004D43A8" w:rsidP="00856A32">
      <w:pPr>
        <w:numPr>
          <w:ilvl w:val="0"/>
          <w:numId w:val="2"/>
        </w:numPr>
        <w:spacing w:line="360" w:lineRule="auto"/>
        <w:jc w:val="both"/>
        <w:rPr>
          <w:rFonts w:ascii="Times New Roman" w:hAnsi="Times New Roman" w:cs="Times New Roman"/>
          <w:sz w:val="24"/>
          <w:szCs w:val="24"/>
        </w:rPr>
      </w:pPr>
      <w:r w:rsidRPr="004D43A8">
        <w:rPr>
          <w:rFonts w:ascii="Times New Roman" w:hAnsi="Times New Roman" w:cs="Times New Roman"/>
          <w:sz w:val="24"/>
          <w:szCs w:val="24"/>
        </w:rPr>
        <w:t xml:space="preserve">The Kerala government’s </w:t>
      </w:r>
      <w:r w:rsidRPr="004D43A8">
        <w:rPr>
          <w:rFonts w:ascii="Times New Roman" w:hAnsi="Times New Roman" w:cs="Times New Roman"/>
          <w:b/>
          <w:bCs/>
          <w:sz w:val="24"/>
          <w:szCs w:val="24"/>
        </w:rPr>
        <w:t>petition to the Supreme Court</w:t>
      </w:r>
      <w:r w:rsidRPr="004D43A8">
        <w:rPr>
          <w:rFonts w:ascii="Times New Roman" w:hAnsi="Times New Roman" w:cs="Times New Roman"/>
          <w:sz w:val="24"/>
          <w:szCs w:val="24"/>
        </w:rPr>
        <w:t xml:space="preserve"> challenging the Governor’s actions, raising questions about the limits of gubernatorial discretion.</w:t>
      </w:r>
    </w:p>
    <w:p w14:paraId="767632C5" w14:textId="6EB2EC27" w:rsidR="004D43A8" w:rsidRPr="004D43A8" w:rsidRDefault="004D43A8" w:rsidP="00856A32">
      <w:pPr>
        <w:spacing w:line="360" w:lineRule="auto"/>
        <w:jc w:val="both"/>
        <w:rPr>
          <w:rFonts w:ascii="Times New Roman" w:hAnsi="Times New Roman" w:cs="Times New Roman"/>
          <w:b/>
          <w:bCs/>
          <w:sz w:val="24"/>
          <w:szCs w:val="24"/>
        </w:rPr>
      </w:pPr>
      <w:r w:rsidRPr="004D43A8">
        <w:rPr>
          <w:rFonts w:ascii="Times New Roman" w:hAnsi="Times New Roman" w:cs="Times New Roman"/>
          <w:b/>
          <w:bCs/>
          <w:sz w:val="24"/>
          <w:szCs w:val="24"/>
        </w:rPr>
        <w:t>B. Tamil Nadu: Governor RN Ravi’s Controversies (2023)</w:t>
      </w:r>
      <w:r w:rsidR="002D192E">
        <w:rPr>
          <w:rStyle w:val="FootnoteReference"/>
          <w:rFonts w:ascii="Times New Roman" w:hAnsi="Times New Roman" w:cs="Times New Roman"/>
          <w:b/>
          <w:bCs/>
          <w:sz w:val="24"/>
          <w:szCs w:val="24"/>
        </w:rPr>
        <w:footnoteReference w:id="10"/>
      </w:r>
    </w:p>
    <w:p w14:paraId="2F86A14F" w14:textId="77777777" w:rsidR="004D43A8" w:rsidRPr="004D43A8" w:rsidRDefault="004D43A8" w:rsidP="00856A32">
      <w:pPr>
        <w:spacing w:line="360" w:lineRule="auto"/>
        <w:jc w:val="both"/>
        <w:rPr>
          <w:rFonts w:ascii="Times New Roman" w:hAnsi="Times New Roman" w:cs="Times New Roman"/>
          <w:sz w:val="24"/>
          <w:szCs w:val="24"/>
        </w:rPr>
      </w:pPr>
      <w:r w:rsidRPr="004D43A8">
        <w:rPr>
          <w:rFonts w:ascii="Times New Roman" w:hAnsi="Times New Roman" w:cs="Times New Roman"/>
          <w:sz w:val="24"/>
          <w:szCs w:val="24"/>
        </w:rPr>
        <w:t xml:space="preserve">Governor </w:t>
      </w:r>
      <w:r w:rsidRPr="004D43A8">
        <w:rPr>
          <w:rFonts w:ascii="Times New Roman" w:hAnsi="Times New Roman" w:cs="Times New Roman"/>
          <w:b/>
          <w:bCs/>
          <w:sz w:val="24"/>
          <w:szCs w:val="24"/>
        </w:rPr>
        <w:t>RN Ravi</w:t>
      </w:r>
      <w:r w:rsidRPr="004D43A8">
        <w:rPr>
          <w:rFonts w:ascii="Times New Roman" w:hAnsi="Times New Roman" w:cs="Times New Roman"/>
          <w:sz w:val="24"/>
          <w:szCs w:val="24"/>
        </w:rPr>
        <w:t xml:space="preserve"> faced similar tensions with the state government, especially over the rejection of bills passed by the state legislature and interference in university appointments. The Tamil Nadu government’s response included a </w:t>
      </w:r>
      <w:r w:rsidRPr="004D43A8">
        <w:rPr>
          <w:rFonts w:ascii="Times New Roman" w:hAnsi="Times New Roman" w:cs="Times New Roman"/>
          <w:b/>
          <w:bCs/>
          <w:sz w:val="24"/>
          <w:szCs w:val="24"/>
        </w:rPr>
        <w:t>resolution against the Governor</w:t>
      </w:r>
      <w:r w:rsidRPr="004D43A8">
        <w:rPr>
          <w:rFonts w:ascii="Times New Roman" w:hAnsi="Times New Roman" w:cs="Times New Roman"/>
          <w:sz w:val="24"/>
          <w:szCs w:val="24"/>
        </w:rPr>
        <w:t xml:space="preserve"> and legal challenges to his actions.</w:t>
      </w:r>
    </w:p>
    <w:p w14:paraId="0226D7EC" w14:textId="77777777" w:rsidR="00266DCB" w:rsidRPr="00856A32" w:rsidRDefault="004D43A8" w:rsidP="00856A32">
      <w:pPr>
        <w:spacing w:line="360" w:lineRule="auto"/>
        <w:jc w:val="both"/>
        <w:rPr>
          <w:rFonts w:ascii="Times New Roman" w:hAnsi="Times New Roman" w:cs="Times New Roman"/>
          <w:b/>
          <w:bCs/>
          <w:sz w:val="24"/>
          <w:szCs w:val="24"/>
        </w:rPr>
      </w:pPr>
      <w:r w:rsidRPr="004D43A8">
        <w:rPr>
          <w:rFonts w:ascii="Times New Roman" w:hAnsi="Times New Roman" w:cs="Times New Roman"/>
          <w:b/>
          <w:bCs/>
          <w:sz w:val="24"/>
          <w:szCs w:val="24"/>
        </w:rPr>
        <w:t>Conclusion</w:t>
      </w:r>
    </w:p>
    <w:p w14:paraId="03B996CE" w14:textId="1D4EF05D" w:rsidR="00266DCB" w:rsidRPr="00266DCB" w:rsidRDefault="00266DCB" w:rsidP="00856A32">
      <w:pPr>
        <w:spacing w:line="360" w:lineRule="auto"/>
        <w:jc w:val="both"/>
        <w:rPr>
          <w:rFonts w:ascii="Times New Roman" w:hAnsi="Times New Roman" w:cs="Times New Roman"/>
          <w:b/>
          <w:bCs/>
          <w:sz w:val="24"/>
          <w:szCs w:val="24"/>
        </w:rPr>
      </w:pPr>
      <w:r w:rsidRPr="00266DCB">
        <w:rPr>
          <w:rFonts w:ascii="Times New Roman" w:hAnsi="Times New Roman" w:cs="Times New Roman"/>
          <w:sz w:val="24"/>
          <w:szCs w:val="24"/>
        </w:rPr>
        <w:t xml:space="preserve">As India continues to evolve, so too will the dynamics of the CM-Governor relationship. With the centralization of power and the increasing politicization of gubernatorial roles, the tension between state autonomy and central control will likely remain a key challenge. </w:t>
      </w:r>
    </w:p>
    <w:p w14:paraId="01DB1F14" w14:textId="77777777" w:rsidR="00266DCB" w:rsidRDefault="00266DCB" w:rsidP="00856A32">
      <w:pPr>
        <w:spacing w:line="360" w:lineRule="auto"/>
        <w:jc w:val="both"/>
        <w:rPr>
          <w:rFonts w:ascii="Times New Roman" w:hAnsi="Times New Roman" w:cs="Times New Roman"/>
          <w:sz w:val="24"/>
          <w:szCs w:val="24"/>
        </w:rPr>
      </w:pPr>
      <w:r w:rsidRPr="00266DCB">
        <w:rPr>
          <w:rFonts w:ascii="Times New Roman" w:hAnsi="Times New Roman" w:cs="Times New Roman"/>
          <w:sz w:val="24"/>
          <w:szCs w:val="24"/>
        </w:rPr>
        <w:t>In the future, the relationship between Chief Ministers and Governors may be shaped by a number of factors, including regional political dynamics, the role of national parties, and the balance of power between the central and state governments. As India’s federal system matures, there may be further efforts to clarify and streamline the role of the Governor, particularly in cases where the Governor’s powers are perceived as an obstacle to the smooth functioning of state governments.</w:t>
      </w:r>
    </w:p>
    <w:p w14:paraId="7E541AD4" w14:textId="2E3492AB" w:rsidR="00953F88" w:rsidRDefault="00953F88" w:rsidP="00856A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REFERENCES </w:t>
      </w:r>
    </w:p>
    <w:p w14:paraId="03E6577F" w14:textId="6422ED53" w:rsidR="00953F88" w:rsidRPr="00953F88" w:rsidRDefault="00953F88" w:rsidP="00953F8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3F88">
        <w:rPr>
          <w:rFonts w:ascii="Times New Roman" w:eastAsia="Times New Roman" w:hAnsi="Symbol" w:cs="Times New Roman"/>
          <w:kern w:val="0"/>
          <w:sz w:val="24"/>
          <w:szCs w:val="24"/>
          <w:lang w:eastAsia="en-IN"/>
          <w14:ligatures w14:val="none"/>
        </w:rPr>
        <w:t></w:t>
      </w:r>
      <w:r w:rsidRPr="00953F88">
        <w:rPr>
          <w:rFonts w:ascii="Times New Roman" w:eastAsia="Times New Roman" w:hAnsi="Times New Roman" w:cs="Times New Roman"/>
          <w:kern w:val="0"/>
          <w:sz w:val="24"/>
          <w:szCs w:val="24"/>
          <w:lang w:eastAsia="en-IN"/>
          <w14:ligatures w14:val="none"/>
        </w:rPr>
        <w:t xml:space="preserve"> </w:t>
      </w:r>
      <w:r w:rsidRPr="00953F88">
        <w:rPr>
          <w:rFonts w:ascii="Times New Roman" w:eastAsia="Times New Roman" w:hAnsi="Times New Roman" w:cs="Times New Roman"/>
          <w:b/>
          <w:bCs/>
          <w:kern w:val="0"/>
          <w:sz w:val="24"/>
          <w:szCs w:val="24"/>
          <w:lang w:eastAsia="en-IN"/>
          <w14:ligatures w14:val="none"/>
        </w:rPr>
        <w:t>Books</w:t>
      </w:r>
      <w:r w:rsidRPr="00953F88">
        <w:rPr>
          <w:rFonts w:ascii="Times New Roman" w:eastAsia="Times New Roman" w:hAnsi="Times New Roman" w:cs="Times New Roman"/>
          <w:kern w:val="0"/>
          <w:sz w:val="24"/>
          <w:szCs w:val="24"/>
          <w:lang w:eastAsia="en-IN"/>
          <w14:ligatures w14:val="none"/>
        </w:rPr>
        <w:t>:</w:t>
      </w:r>
    </w:p>
    <w:p w14:paraId="36B7527E" w14:textId="77777777" w:rsidR="00953F88" w:rsidRPr="00953F88" w:rsidRDefault="00953F88" w:rsidP="00953F8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3F88">
        <w:rPr>
          <w:rFonts w:ascii="Times New Roman" w:eastAsia="Times New Roman" w:hAnsi="Times New Roman" w:cs="Times New Roman"/>
          <w:kern w:val="0"/>
          <w:sz w:val="24"/>
          <w:szCs w:val="24"/>
          <w:lang w:eastAsia="en-IN"/>
          <w14:ligatures w14:val="none"/>
        </w:rPr>
        <w:t>India’s Struggle for Independence by Bipan Chandra.</w:t>
      </w:r>
    </w:p>
    <w:p w14:paraId="31E47DD2" w14:textId="77777777" w:rsidR="00953F88" w:rsidRPr="00953F88" w:rsidRDefault="00953F88" w:rsidP="00953F8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3F88">
        <w:rPr>
          <w:rFonts w:ascii="Times New Roman" w:eastAsia="Times New Roman" w:hAnsi="Times New Roman" w:cs="Times New Roman"/>
          <w:kern w:val="0"/>
          <w:sz w:val="24"/>
          <w:szCs w:val="24"/>
          <w:lang w:eastAsia="en-IN"/>
          <w14:ligatures w14:val="none"/>
        </w:rPr>
        <w:t>The History of British India by James Mill.</w:t>
      </w:r>
    </w:p>
    <w:p w14:paraId="25BBB729" w14:textId="77777777" w:rsidR="00953F88" w:rsidRPr="00953F88" w:rsidRDefault="00953F88" w:rsidP="00953F8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3F88">
        <w:rPr>
          <w:rFonts w:ascii="Times New Roman" w:eastAsia="Times New Roman" w:hAnsi="Times New Roman" w:cs="Times New Roman"/>
          <w:kern w:val="0"/>
          <w:sz w:val="24"/>
          <w:szCs w:val="24"/>
          <w:lang w:eastAsia="en-IN"/>
          <w14:ligatures w14:val="none"/>
        </w:rPr>
        <w:t>The Transfer of Power in India by V.P. Menon.</w:t>
      </w:r>
    </w:p>
    <w:p w14:paraId="52821F98" w14:textId="77777777" w:rsidR="00953F88" w:rsidRDefault="00953F88" w:rsidP="00953F8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3F88">
        <w:rPr>
          <w:rFonts w:ascii="Times New Roman" w:eastAsia="Times New Roman" w:hAnsi="Times New Roman" w:cs="Times New Roman"/>
          <w:kern w:val="0"/>
          <w:sz w:val="24"/>
          <w:szCs w:val="24"/>
          <w:lang w:eastAsia="en-IN"/>
          <w14:ligatures w14:val="none"/>
        </w:rPr>
        <w:t>Indian Administration by B.N. Puri.</w:t>
      </w:r>
    </w:p>
    <w:p w14:paraId="454CA2F3" w14:textId="574E2C28" w:rsidR="00953F88" w:rsidRDefault="00953F88" w:rsidP="00953F8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3F88">
        <w:rPr>
          <w:rFonts w:ascii="Times New Roman" w:eastAsia="Times New Roman" w:hAnsi="Times New Roman" w:cs="Times New Roman"/>
          <w:kern w:val="0"/>
          <w:sz w:val="24"/>
          <w:szCs w:val="24"/>
          <w:lang w:eastAsia="en-IN"/>
          <w14:ligatures w14:val="none"/>
        </w:rPr>
        <w:t>Politics in India Since Independence by Paul R. Brass</w:t>
      </w:r>
    </w:p>
    <w:p w14:paraId="160E05A9" w14:textId="1D2BE416" w:rsidR="00953F88" w:rsidRPr="00953F88" w:rsidRDefault="00953F88" w:rsidP="00953F8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3F88">
        <w:rPr>
          <w:rFonts w:ascii="Times New Roman" w:eastAsia="Times New Roman" w:hAnsi="Times New Roman" w:cs="Times New Roman"/>
          <w:kern w:val="0"/>
          <w:sz w:val="24"/>
          <w:szCs w:val="24"/>
          <w:lang w:eastAsia="en-IN"/>
          <w14:ligatures w14:val="none"/>
        </w:rPr>
        <w:t>Federalism in India by M.P. Singh and Rekha Saxena.</w:t>
      </w:r>
    </w:p>
    <w:p w14:paraId="219BDCCB" w14:textId="5A649C9C" w:rsidR="00953F88" w:rsidRPr="00953F88" w:rsidRDefault="00953F88" w:rsidP="00953F8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3F88">
        <w:rPr>
          <w:rFonts w:ascii="Times New Roman" w:eastAsia="Times New Roman" w:hAnsi="Times New Roman" w:cs="Times New Roman"/>
          <w:kern w:val="0"/>
          <w:sz w:val="24"/>
          <w:szCs w:val="24"/>
          <w:lang w:eastAsia="en-IN"/>
          <w14:ligatures w14:val="none"/>
        </w:rPr>
        <w:t>Indian Federalism and Autonomy by Balveer Arora</w:t>
      </w:r>
    </w:p>
    <w:p w14:paraId="7D6CEA93" w14:textId="1F3C3751" w:rsidR="00953F88" w:rsidRPr="00953F88" w:rsidRDefault="00953F88" w:rsidP="00953F8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3F88">
        <w:rPr>
          <w:rFonts w:ascii="Times New Roman" w:eastAsia="Times New Roman" w:hAnsi="Symbol" w:cs="Times New Roman"/>
          <w:kern w:val="0"/>
          <w:sz w:val="24"/>
          <w:szCs w:val="24"/>
          <w:lang w:eastAsia="en-IN"/>
          <w14:ligatures w14:val="none"/>
        </w:rPr>
        <w:t></w:t>
      </w:r>
      <w:r w:rsidRPr="00953F88">
        <w:rPr>
          <w:rFonts w:ascii="Times New Roman" w:eastAsia="Times New Roman" w:hAnsi="Times New Roman" w:cs="Times New Roman"/>
          <w:kern w:val="0"/>
          <w:sz w:val="24"/>
          <w:szCs w:val="24"/>
          <w:lang w:eastAsia="en-IN"/>
          <w14:ligatures w14:val="none"/>
        </w:rPr>
        <w:t xml:space="preserve"> </w:t>
      </w:r>
      <w:r w:rsidRPr="00953F88">
        <w:rPr>
          <w:rFonts w:ascii="Times New Roman" w:eastAsia="Times New Roman" w:hAnsi="Times New Roman" w:cs="Times New Roman"/>
          <w:b/>
          <w:bCs/>
          <w:kern w:val="0"/>
          <w:sz w:val="24"/>
          <w:szCs w:val="24"/>
          <w:lang w:eastAsia="en-IN"/>
          <w14:ligatures w14:val="none"/>
        </w:rPr>
        <w:t>References</w:t>
      </w:r>
      <w:r w:rsidRPr="00953F88">
        <w:rPr>
          <w:rFonts w:ascii="Times New Roman" w:eastAsia="Times New Roman" w:hAnsi="Times New Roman" w:cs="Times New Roman"/>
          <w:kern w:val="0"/>
          <w:sz w:val="24"/>
          <w:szCs w:val="24"/>
          <w:lang w:eastAsia="en-IN"/>
          <w14:ligatures w14:val="none"/>
        </w:rPr>
        <w:t>:</w:t>
      </w:r>
    </w:p>
    <w:p w14:paraId="5670107F" w14:textId="77777777" w:rsidR="00953F88" w:rsidRPr="00953F88" w:rsidRDefault="00953F88" w:rsidP="00953F8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3F88">
        <w:rPr>
          <w:rFonts w:ascii="Times New Roman" w:eastAsia="Times New Roman" w:hAnsi="Times New Roman" w:cs="Times New Roman"/>
          <w:kern w:val="0"/>
          <w:sz w:val="24"/>
          <w:szCs w:val="24"/>
          <w:lang w:eastAsia="en-IN"/>
          <w14:ligatures w14:val="none"/>
        </w:rPr>
        <w:t>Indian Councils Act, 1861.</w:t>
      </w:r>
    </w:p>
    <w:p w14:paraId="2435C529" w14:textId="77777777" w:rsidR="00953F88" w:rsidRPr="00953F88" w:rsidRDefault="00953F88" w:rsidP="00953F8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3F88">
        <w:rPr>
          <w:rFonts w:ascii="Times New Roman" w:eastAsia="Times New Roman" w:hAnsi="Times New Roman" w:cs="Times New Roman"/>
          <w:kern w:val="0"/>
          <w:sz w:val="24"/>
          <w:szCs w:val="24"/>
          <w:lang w:eastAsia="en-IN"/>
          <w14:ligatures w14:val="none"/>
        </w:rPr>
        <w:t>Montagu-Chelmsford Reforms (Government of India Act, 1919).</w:t>
      </w:r>
    </w:p>
    <w:p w14:paraId="3DD97463" w14:textId="77777777" w:rsidR="00953F88" w:rsidRPr="00953F88" w:rsidRDefault="00953F88" w:rsidP="00953F8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53F88">
        <w:rPr>
          <w:rFonts w:ascii="Times New Roman" w:eastAsia="Times New Roman" w:hAnsi="Times New Roman" w:cs="Times New Roman"/>
          <w:kern w:val="0"/>
          <w:sz w:val="24"/>
          <w:szCs w:val="24"/>
          <w:lang w:eastAsia="en-IN"/>
          <w14:ligatures w14:val="none"/>
        </w:rPr>
        <w:t>Government of India Act, 1935.</w:t>
      </w:r>
    </w:p>
    <w:p w14:paraId="30218959" w14:textId="77777777" w:rsidR="00953F88" w:rsidRPr="00266DCB" w:rsidRDefault="00953F88" w:rsidP="00856A32">
      <w:pPr>
        <w:spacing w:line="360" w:lineRule="auto"/>
        <w:jc w:val="both"/>
        <w:rPr>
          <w:rFonts w:ascii="Times New Roman" w:hAnsi="Times New Roman" w:cs="Times New Roman"/>
          <w:sz w:val="24"/>
          <w:szCs w:val="24"/>
        </w:rPr>
      </w:pPr>
    </w:p>
    <w:p w14:paraId="3B26E82E" w14:textId="77777777" w:rsidR="00266DCB" w:rsidRPr="004D43A8" w:rsidRDefault="00266DCB" w:rsidP="00856A32">
      <w:pPr>
        <w:spacing w:line="360" w:lineRule="auto"/>
        <w:jc w:val="both"/>
        <w:rPr>
          <w:rFonts w:ascii="Times New Roman" w:hAnsi="Times New Roman" w:cs="Times New Roman"/>
          <w:b/>
          <w:bCs/>
          <w:sz w:val="24"/>
          <w:szCs w:val="24"/>
        </w:rPr>
      </w:pPr>
    </w:p>
    <w:p w14:paraId="55B697AA" w14:textId="77777777" w:rsidR="00E1570A" w:rsidRPr="00856A32" w:rsidRDefault="00E1570A" w:rsidP="00856A32">
      <w:pPr>
        <w:spacing w:line="360" w:lineRule="auto"/>
        <w:rPr>
          <w:rFonts w:ascii="Times New Roman" w:hAnsi="Times New Roman" w:cs="Times New Roman"/>
          <w:sz w:val="24"/>
          <w:szCs w:val="24"/>
        </w:rPr>
      </w:pPr>
    </w:p>
    <w:sectPr w:rsidR="00E1570A" w:rsidRPr="00856A32" w:rsidSect="00742DB3">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F6EF8" w14:textId="77777777" w:rsidR="00C81490" w:rsidRDefault="00C81490" w:rsidP="00055FD7">
      <w:pPr>
        <w:spacing w:after="0" w:line="240" w:lineRule="auto"/>
      </w:pPr>
      <w:r>
        <w:separator/>
      </w:r>
    </w:p>
  </w:endnote>
  <w:endnote w:type="continuationSeparator" w:id="0">
    <w:p w14:paraId="68E2E7FA" w14:textId="77777777" w:rsidR="00C81490" w:rsidRDefault="00C81490" w:rsidP="00055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270570"/>
      <w:docPartObj>
        <w:docPartGallery w:val="Page Numbers (Bottom of Page)"/>
        <w:docPartUnique/>
      </w:docPartObj>
    </w:sdtPr>
    <w:sdtEndPr>
      <w:rPr>
        <w:noProof/>
      </w:rPr>
    </w:sdtEndPr>
    <w:sdtContent>
      <w:p w14:paraId="678A4A14" w14:textId="68E133FC" w:rsidR="00742DB3" w:rsidRDefault="00742D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659878" w14:textId="77777777" w:rsidR="00742DB3" w:rsidRDefault="00742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E1767" w14:textId="77777777" w:rsidR="00C81490" w:rsidRDefault="00C81490" w:rsidP="00055FD7">
      <w:pPr>
        <w:spacing w:after="0" w:line="240" w:lineRule="auto"/>
      </w:pPr>
      <w:r>
        <w:separator/>
      </w:r>
    </w:p>
  </w:footnote>
  <w:footnote w:type="continuationSeparator" w:id="0">
    <w:p w14:paraId="17B4FDE6" w14:textId="77777777" w:rsidR="00C81490" w:rsidRDefault="00C81490" w:rsidP="00055FD7">
      <w:pPr>
        <w:spacing w:after="0" w:line="240" w:lineRule="auto"/>
      </w:pPr>
      <w:r>
        <w:continuationSeparator/>
      </w:r>
    </w:p>
  </w:footnote>
  <w:footnote w:id="1">
    <w:p w14:paraId="572C4B7A" w14:textId="73D89D69" w:rsidR="00055FD7" w:rsidRPr="00055FD7" w:rsidRDefault="00055FD7" w:rsidP="00055FD7">
      <w:pPr>
        <w:pStyle w:val="FootnoteText"/>
      </w:pPr>
      <w:r>
        <w:rPr>
          <w:rStyle w:val="FootnoteReference"/>
        </w:rPr>
        <w:footnoteRef/>
      </w:r>
      <w:r>
        <w:t xml:space="preserve"> </w:t>
      </w:r>
      <w:r w:rsidRPr="00055FD7">
        <w:t>https://vajiramandravi.com/quest-upsc-notes/evolution-of-civil-services/</w:t>
      </w:r>
      <w:r>
        <w:t>+</w:t>
      </w:r>
    </w:p>
    <w:p w14:paraId="7850E2DA" w14:textId="59585A31" w:rsidR="00055FD7" w:rsidRDefault="00055FD7">
      <w:pPr>
        <w:pStyle w:val="FootnoteText"/>
      </w:pPr>
    </w:p>
  </w:footnote>
  <w:footnote w:id="2">
    <w:p w14:paraId="2DB8397D" w14:textId="2A2655B6" w:rsidR="00055FD7" w:rsidRDefault="00055FD7">
      <w:pPr>
        <w:pStyle w:val="FootnoteText"/>
      </w:pPr>
      <w:r>
        <w:rPr>
          <w:rStyle w:val="FootnoteReference"/>
        </w:rPr>
        <w:footnoteRef/>
      </w:r>
      <w:r>
        <w:t xml:space="preserve"> </w:t>
      </w:r>
      <w:r w:rsidRPr="00B27EF9">
        <w:rPr>
          <w:rFonts w:ascii="Times New Roman" w:hAnsi="Times New Roman" w:cs="Times New Roman"/>
        </w:rPr>
        <w:t>https://www.insightsonindia.com/modern-indian-history/national-movement-1919-1939/montague-chelmsford-reforms-or-the-government-of-india-act-1919/</w:t>
      </w:r>
    </w:p>
  </w:footnote>
  <w:footnote w:id="3">
    <w:p w14:paraId="38E5DA78" w14:textId="41423C57" w:rsidR="00055FD7" w:rsidRPr="00742DB3" w:rsidRDefault="00055FD7">
      <w:pPr>
        <w:pStyle w:val="FootnoteText"/>
        <w:rPr>
          <w:rFonts w:ascii="Times New Roman" w:hAnsi="Times New Roman" w:cs="Times New Roman"/>
        </w:rPr>
      </w:pPr>
      <w:r w:rsidRPr="00742DB3">
        <w:rPr>
          <w:rStyle w:val="FootnoteReference"/>
          <w:rFonts w:ascii="Times New Roman" w:hAnsi="Times New Roman" w:cs="Times New Roman"/>
        </w:rPr>
        <w:footnoteRef/>
      </w:r>
      <w:r w:rsidRPr="00742DB3">
        <w:rPr>
          <w:rFonts w:ascii="Times New Roman" w:hAnsi="Times New Roman" w:cs="Times New Roman"/>
        </w:rPr>
        <w:t xml:space="preserve"> https://www.constitutionofindia.net/articles/article-153-governors-of-states/</w:t>
      </w:r>
    </w:p>
  </w:footnote>
  <w:footnote w:id="4">
    <w:p w14:paraId="3342318D" w14:textId="77EFD832" w:rsidR="00055FD7" w:rsidRPr="00742DB3" w:rsidRDefault="00055FD7">
      <w:pPr>
        <w:pStyle w:val="FootnoteText"/>
        <w:rPr>
          <w:rFonts w:ascii="Times New Roman" w:hAnsi="Times New Roman" w:cs="Times New Roman"/>
        </w:rPr>
      </w:pPr>
      <w:r w:rsidRPr="00742DB3">
        <w:rPr>
          <w:rStyle w:val="FootnoteReference"/>
          <w:rFonts w:ascii="Times New Roman" w:hAnsi="Times New Roman" w:cs="Times New Roman"/>
        </w:rPr>
        <w:footnoteRef/>
      </w:r>
      <w:r w:rsidRPr="00742DB3">
        <w:rPr>
          <w:rFonts w:ascii="Times New Roman" w:hAnsi="Times New Roman" w:cs="Times New Roman"/>
        </w:rPr>
        <w:t xml:space="preserve"> 1994 AIR 1918, 1994 SCC (3) 1</w:t>
      </w:r>
    </w:p>
  </w:footnote>
  <w:footnote w:id="5">
    <w:p w14:paraId="61376F69" w14:textId="43891218" w:rsidR="00055FD7" w:rsidRDefault="00055FD7">
      <w:pPr>
        <w:pStyle w:val="FootnoteText"/>
      </w:pPr>
      <w:r w:rsidRPr="00742DB3">
        <w:rPr>
          <w:rStyle w:val="FootnoteReference"/>
          <w:rFonts w:ascii="Times New Roman" w:hAnsi="Times New Roman" w:cs="Times New Roman"/>
        </w:rPr>
        <w:footnoteRef/>
      </w:r>
      <w:r w:rsidRPr="00742DB3">
        <w:rPr>
          <w:rFonts w:ascii="Times New Roman" w:hAnsi="Times New Roman" w:cs="Times New Roman"/>
        </w:rPr>
        <w:t xml:space="preserve"> AIR 2006 Supreme Court 980</w:t>
      </w:r>
    </w:p>
  </w:footnote>
  <w:footnote w:id="6">
    <w:p w14:paraId="14F21E4E" w14:textId="2B8C3DF5" w:rsidR="00055FD7" w:rsidRDefault="00055FD7">
      <w:pPr>
        <w:pStyle w:val="FootnoteText"/>
      </w:pPr>
      <w:r>
        <w:rPr>
          <w:rStyle w:val="FootnoteReference"/>
        </w:rPr>
        <w:footnoteRef/>
      </w:r>
      <w:r>
        <w:t xml:space="preserve"> </w:t>
      </w:r>
      <w:r w:rsidRPr="00055FD7">
        <w:t>AIR1972SC1061</w:t>
      </w:r>
    </w:p>
  </w:footnote>
  <w:footnote w:id="7">
    <w:p w14:paraId="62C8379F" w14:textId="5D96A4E0" w:rsidR="00055FD7" w:rsidRDefault="00055FD7">
      <w:pPr>
        <w:pStyle w:val="FootnoteText"/>
      </w:pPr>
      <w:r>
        <w:rPr>
          <w:rStyle w:val="FootnoteReference"/>
        </w:rPr>
        <w:footnoteRef/>
      </w:r>
      <w:r w:rsidRPr="00055FD7">
        <w:rPr>
          <w:rFonts w:ascii="Times New Roman" w:hAnsi="Times New Roman" w:cs="Times New Roman"/>
        </w:rPr>
        <w:t>https://indiankanoon.org/doc/1749700/#:~:text=(1)There%20shall%20be%20a,of%20them%20in%20his%20discretion.</w:t>
      </w:r>
    </w:p>
  </w:footnote>
  <w:footnote w:id="8">
    <w:p w14:paraId="32172AF9" w14:textId="705EA205" w:rsidR="00055FD7" w:rsidRDefault="00055FD7">
      <w:pPr>
        <w:pStyle w:val="FootnoteText"/>
      </w:pPr>
      <w:r>
        <w:rPr>
          <w:rStyle w:val="FootnoteReference"/>
        </w:rPr>
        <w:footnoteRef/>
      </w:r>
      <w:r>
        <w:t xml:space="preserve"> </w:t>
      </w:r>
      <w:r w:rsidR="002D192E" w:rsidRPr="002D192E">
        <w:rPr>
          <w:rFonts w:ascii="Times New Roman" w:hAnsi="Times New Roman" w:cs="Times New Roman"/>
        </w:rPr>
        <w:t>https://guides.ll.georgetown.edu/c.php?g=365454&amp;p=2468883</w:t>
      </w:r>
    </w:p>
  </w:footnote>
  <w:footnote w:id="9">
    <w:p w14:paraId="069B475D" w14:textId="55BC2A8B" w:rsidR="00742DB3" w:rsidRDefault="00742DB3">
      <w:pPr>
        <w:pStyle w:val="FootnoteText"/>
      </w:pPr>
      <w:r>
        <w:rPr>
          <w:rStyle w:val="FootnoteReference"/>
        </w:rPr>
        <w:footnoteRef/>
      </w:r>
      <w:r>
        <w:t xml:space="preserve"> </w:t>
      </w:r>
      <w:r w:rsidRPr="00742DB3">
        <w:rPr>
          <w:rFonts w:ascii="Times New Roman" w:hAnsi="Times New Roman" w:cs="Times New Roman"/>
        </w:rPr>
        <w:t>https://m.thewire.in/article/politics/in-kerala-a-familiar-tussle-between-governor-and-cm-reignites-tensions?utm=relatednews</w:t>
      </w:r>
    </w:p>
  </w:footnote>
  <w:footnote w:id="10">
    <w:p w14:paraId="611A7533" w14:textId="6297FE4C" w:rsidR="002D192E" w:rsidRDefault="002D192E">
      <w:pPr>
        <w:pStyle w:val="FootnoteText"/>
      </w:pPr>
      <w:r>
        <w:rPr>
          <w:rStyle w:val="FootnoteReference"/>
        </w:rPr>
        <w:footnoteRef/>
      </w:r>
      <w:r>
        <w:t xml:space="preserve"> </w:t>
      </w:r>
      <w:r w:rsidRPr="002D192E">
        <w:rPr>
          <w:rFonts w:ascii="Times New Roman" w:hAnsi="Times New Roman" w:cs="Times New Roman"/>
        </w:rPr>
        <w:t>https://www.thehindu.com/opinion/editorial/%E2%80%8Bgovernor-vs-government-the-hindu-editorial-on-the-hostilities-in-tamil-nadu/article68776035.ece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1237"/>
    <w:multiLevelType w:val="hybridMultilevel"/>
    <w:tmpl w:val="9F2ABDA6"/>
    <w:lvl w:ilvl="0" w:tplc="40090015">
      <w:start w:val="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4CE4C9B"/>
    <w:multiLevelType w:val="multilevel"/>
    <w:tmpl w:val="3980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6F4356"/>
    <w:multiLevelType w:val="multilevel"/>
    <w:tmpl w:val="F60C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3D1C59"/>
    <w:multiLevelType w:val="hybridMultilevel"/>
    <w:tmpl w:val="43C08562"/>
    <w:lvl w:ilvl="0" w:tplc="D7B6218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2CD0CF6"/>
    <w:multiLevelType w:val="multilevel"/>
    <w:tmpl w:val="BC580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0F2385"/>
    <w:multiLevelType w:val="hybridMultilevel"/>
    <w:tmpl w:val="331C392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5A459A5"/>
    <w:multiLevelType w:val="hybridMultilevel"/>
    <w:tmpl w:val="486E3174"/>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FE00E9F"/>
    <w:multiLevelType w:val="multilevel"/>
    <w:tmpl w:val="2D3E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5"/>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3A8"/>
    <w:rsid w:val="00055FD7"/>
    <w:rsid w:val="000A20B3"/>
    <w:rsid w:val="00156AE7"/>
    <w:rsid w:val="0025797D"/>
    <w:rsid w:val="00266DCB"/>
    <w:rsid w:val="002C583F"/>
    <w:rsid w:val="002D192E"/>
    <w:rsid w:val="004709A3"/>
    <w:rsid w:val="004D43A8"/>
    <w:rsid w:val="00550B5E"/>
    <w:rsid w:val="00742DB3"/>
    <w:rsid w:val="00751F70"/>
    <w:rsid w:val="00856A32"/>
    <w:rsid w:val="00953F88"/>
    <w:rsid w:val="009A75D4"/>
    <w:rsid w:val="00B27EF9"/>
    <w:rsid w:val="00C81490"/>
    <w:rsid w:val="00E1570A"/>
    <w:rsid w:val="00EB2719"/>
    <w:rsid w:val="00F72F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3A8"/>
    <w:pPr>
      <w:ind w:left="720"/>
      <w:contextualSpacing/>
    </w:pPr>
  </w:style>
  <w:style w:type="paragraph" w:styleId="FootnoteText">
    <w:name w:val="footnote text"/>
    <w:basedOn w:val="Normal"/>
    <w:link w:val="FootnoteTextChar"/>
    <w:uiPriority w:val="99"/>
    <w:semiHidden/>
    <w:unhideWhenUsed/>
    <w:rsid w:val="00055F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FD7"/>
    <w:rPr>
      <w:sz w:val="20"/>
      <w:szCs w:val="20"/>
    </w:rPr>
  </w:style>
  <w:style w:type="character" w:styleId="FootnoteReference">
    <w:name w:val="footnote reference"/>
    <w:basedOn w:val="DefaultParagraphFont"/>
    <w:uiPriority w:val="99"/>
    <w:semiHidden/>
    <w:unhideWhenUsed/>
    <w:rsid w:val="00055FD7"/>
    <w:rPr>
      <w:vertAlign w:val="superscript"/>
    </w:rPr>
  </w:style>
  <w:style w:type="paragraph" w:styleId="Header">
    <w:name w:val="header"/>
    <w:basedOn w:val="Normal"/>
    <w:link w:val="HeaderChar"/>
    <w:uiPriority w:val="99"/>
    <w:unhideWhenUsed/>
    <w:rsid w:val="00742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DB3"/>
  </w:style>
  <w:style w:type="paragraph" w:styleId="Footer">
    <w:name w:val="footer"/>
    <w:basedOn w:val="Normal"/>
    <w:link w:val="FooterChar"/>
    <w:uiPriority w:val="99"/>
    <w:unhideWhenUsed/>
    <w:rsid w:val="00742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DB3"/>
  </w:style>
  <w:style w:type="character" w:styleId="Emphasis">
    <w:name w:val="Emphasis"/>
    <w:basedOn w:val="DefaultParagraphFont"/>
    <w:uiPriority w:val="20"/>
    <w:qFormat/>
    <w:rsid w:val="00953F88"/>
    <w:rPr>
      <w:i/>
      <w:iCs/>
    </w:rPr>
  </w:style>
  <w:style w:type="table" w:styleId="TableGrid">
    <w:name w:val="Table Grid"/>
    <w:basedOn w:val="TableNormal"/>
    <w:uiPriority w:val="39"/>
    <w:rsid w:val="00B27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3A8"/>
    <w:pPr>
      <w:ind w:left="720"/>
      <w:contextualSpacing/>
    </w:pPr>
  </w:style>
  <w:style w:type="paragraph" w:styleId="FootnoteText">
    <w:name w:val="footnote text"/>
    <w:basedOn w:val="Normal"/>
    <w:link w:val="FootnoteTextChar"/>
    <w:uiPriority w:val="99"/>
    <w:semiHidden/>
    <w:unhideWhenUsed/>
    <w:rsid w:val="00055F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FD7"/>
    <w:rPr>
      <w:sz w:val="20"/>
      <w:szCs w:val="20"/>
    </w:rPr>
  </w:style>
  <w:style w:type="character" w:styleId="FootnoteReference">
    <w:name w:val="footnote reference"/>
    <w:basedOn w:val="DefaultParagraphFont"/>
    <w:uiPriority w:val="99"/>
    <w:semiHidden/>
    <w:unhideWhenUsed/>
    <w:rsid w:val="00055FD7"/>
    <w:rPr>
      <w:vertAlign w:val="superscript"/>
    </w:rPr>
  </w:style>
  <w:style w:type="paragraph" w:styleId="Header">
    <w:name w:val="header"/>
    <w:basedOn w:val="Normal"/>
    <w:link w:val="HeaderChar"/>
    <w:uiPriority w:val="99"/>
    <w:unhideWhenUsed/>
    <w:rsid w:val="00742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DB3"/>
  </w:style>
  <w:style w:type="paragraph" w:styleId="Footer">
    <w:name w:val="footer"/>
    <w:basedOn w:val="Normal"/>
    <w:link w:val="FooterChar"/>
    <w:uiPriority w:val="99"/>
    <w:unhideWhenUsed/>
    <w:rsid w:val="00742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DB3"/>
  </w:style>
  <w:style w:type="character" w:styleId="Emphasis">
    <w:name w:val="Emphasis"/>
    <w:basedOn w:val="DefaultParagraphFont"/>
    <w:uiPriority w:val="20"/>
    <w:qFormat/>
    <w:rsid w:val="00953F88"/>
    <w:rPr>
      <w:i/>
      <w:iCs/>
    </w:rPr>
  </w:style>
  <w:style w:type="table" w:styleId="TableGrid">
    <w:name w:val="Table Grid"/>
    <w:basedOn w:val="TableNormal"/>
    <w:uiPriority w:val="39"/>
    <w:rsid w:val="00B27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5092">
      <w:bodyDiv w:val="1"/>
      <w:marLeft w:val="0"/>
      <w:marRight w:val="0"/>
      <w:marTop w:val="0"/>
      <w:marBottom w:val="0"/>
      <w:divBdr>
        <w:top w:val="none" w:sz="0" w:space="0" w:color="auto"/>
        <w:left w:val="none" w:sz="0" w:space="0" w:color="auto"/>
        <w:bottom w:val="none" w:sz="0" w:space="0" w:color="auto"/>
        <w:right w:val="none" w:sz="0" w:space="0" w:color="auto"/>
      </w:divBdr>
    </w:div>
    <w:div w:id="610165019">
      <w:bodyDiv w:val="1"/>
      <w:marLeft w:val="0"/>
      <w:marRight w:val="0"/>
      <w:marTop w:val="0"/>
      <w:marBottom w:val="0"/>
      <w:divBdr>
        <w:top w:val="none" w:sz="0" w:space="0" w:color="auto"/>
        <w:left w:val="none" w:sz="0" w:space="0" w:color="auto"/>
        <w:bottom w:val="none" w:sz="0" w:space="0" w:color="auto"/>
        <w:right w:val="none" w:sz="0" w:space="0" w:color="auto"/>
      </w:divBdr>
    </w:div>
    <w:div w:id="1277176463">
      <w:bodyDiv w:val="1"/>
      <w:marLeft w:val="0"/>
      <w:marRight w:val="0"/>
      <w:marTop w:val="0"/>
      <w:marBottom w:val="0"/>
      <w:divBdr>
        <w:top w:val="none" w:sz="0" w:space="0" w:color="auto"/>
        <w:left w:val="none" w:sz="0" w:space="0" w:color="auto"/>
        <w:bottom w:val="none" w:sz="0" w:space="0" w:color="auto"/>
        <w:right w:val="none" w:sz="0" w:space="0" w:color="auto"/>
      </w:divBdr>
    </w:div>
    <w:div w:id="1380473365">
      <w:bodyDiv w:val="1"/>
      <w:marLeft w:val="0"/>
      <w:marRight w:val="0"/>
      <w:marTop w:val="0"/>
      <w:marBottom w:val="0"/>
      <w:divBdr>
        <w:top w:val="none" w:sz="0" w:space="0" w:color="auto"/>
        <w:left w:val="none" w:sz="0" w:space="0" w:color="auto"/>
        <w:bottom w:val="none" w:sz="0" w:space="0" w:color="auto"/>
        <w:right w:val="none" w:sz="0" w:space="0" w:color="auto"/>
      </w:divBdr>
      <w:divsChild>
        <w:div w:id="1618222377">
          <w:marLeft w:val="0"/>
          <w:marRight w:val="0"/>
          <w:marTop w:val="0"/>
          <w:marBottom w:val="0"/>
          <w:divBdr>
            <w:top w:val="none" w:sz="0" w:space="0" w:color="auto"/>
            <w:left w:val="none" w:sz="0" w:space="0" w:color="auto"/>
            <w:bottom w:val="none" w:sz="0" w:space="0" w:color="auto"/>
            <w:right w:val="none" w:sz="0" w:space="0" w:color="auto"/>
          </w:divBdr>
          <w:divsChild>
            <w:div w:id="770660397">
              <w:marLeft w:val="0"/>
              <w:marRight w:val="0"/>
              <w:marTop w:val="0"/>
              <w:marBottom w:val="0"/>
              <w:divBdr>
                <w:top w:val="none" w:sz="0" w:space="0" w:color="auto"/>
                <w:left w:val="none" w:sz="0" w:space="0" w:color="auto"/>
                <w:bottom w:val="none" w:sz="0" w:space="0" w:color="auto"/>
                <w:right w:val="none" w:sz="0" w:space="0" w:color="auto"/>
              </w:divBdr>
              <w:divsChild>
                <w:div w:id="1166894295">
                  <w:marLeft w:val="0"/>
                  <w:marRight w:val="0"/>
                  <w:marTop w:val="0"/>
                  <w:marBottom w:val="0"/>
                  <w:divBdr>
                    <w:top w:val="none" w:sz="0" w:space="0" w:color="auto"/>
                    <w:left w:val="none" w:sz="0" w:space="0" w:color="auto"/>
                    <w:bottom w:val="none" w:sz="0" w:space="0" w:color="auto"/>
                    <w:right w:val="none" w:sz="0" w:space="0" w:color="auto"/>
                  </w:divBdr>
                  <w:divsChild>
                    <w:div w:id="206471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86858">
          <w:marLeft w:val="0"/>
          <w:marRight w:val="0"/>
          <w:marTop w:val="0"/>
          <w:marBottom w:val="0"/>
          <w:divBdr>
            <w:top w:val="none" w:sz="0" w:space="0" w:color="auto"/>
            <w:left w:val="none" w:sz="0" w:space="0" w:color="auto"/>
            <w:bottom w:val="none" w:sz="0" w:space="0" w:color="auto"/>
            <w:right w:val="none" w:sz="0" w:space="0" w:color="auto"/>
          </w:divBdr>
          <w:divsChild>
            <w:div w:id="477453755">
              <w:marLeft w:val="0"/>
              <w:marRight w:val="0"/>
              <w:marTop w:val="0"/>
              <w:marBottom w:val="0"/>
              <w:divBdr>
                <w:top w:val="none" w:sz="0" w:space="0" w:color="auto"/>
                <w:left w:val="none" w:sz="0" w:space="0" w:color="auto"/>
                <w:bottom w:val="none" w:sz="0" w:space="0" w:color="auto"/>
                <w:right w:val="none" w:sz="0" w:space="0" w:color="auto"/>
              </w:divBdr>
              <w:divsChild>
                <w:div w:id="421336727">
                  <w:marLeft w:val="0"/>
                  <w:marRight w:val="0"/>
                  <w:marTop w:val="0"/>
                  <w:marBottom w:val="0"/>
                  <w:divBdr>
                    <w:top w:val="none" w:sz="0" w:space="0" w:color="auto"/>
                    <w:left w:val="none" w:sz="0" w:space="0" w:color="auto"/>
                    <w:bottom w:val="none" w:sz="0" w:space="0" w:color="auto"/>
                    <w:right w:val="none" w:sz="0" w:space="0" w:color="auto"/>
                  </w:divBdr>
                  <w:divsChild>
                    <w:div w:id="10622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427760">
      <w:bodyDiv w:val="1"/>
      <w:marLeft w:val="0"/>
      <w:marRight w:val="0"/>
      <w:marTop w:val="0"/>
      <w:marBottom w:val="0"/>
      <w:divBdr>
        <w:top w:val="none" w:sz="0" w:space="0" w:color="auto"/>
        <w:left w:val="none" w:sz="0" w:space="0" w:color="auto"/>
        <w:bottom w:val="none" w:sz="0" w:space="0" w:color="auto"/>
        <w:right w:val="none" w:sz="0" w:space="0" w:color="auto"/>
      </w:divBdr>
      <w:divsChild>
        <w:div w:id="1649093524">
          <w:marLeft w:val="0"/>
          <w:marRight w:val="0"/>
          <w:marTop w:val="0"/>
          <w:marBottom w:val="0"/>
          <w:divBdr>
            <w:top w:val="none" w:sz="0" w:space="0" w:color="auto"/>
            <w:left w:val="none" w:sz="0" w:space="0" w:color="auto"/>
            <w:bottom w:val="none" w:sz="0" w:space="0" w:color="auto"/>
            <w:right w:val="none" w:sz="0" w:space="0" w:color="auto"/>
          </w:divBdr>
          <w:divsChild>
            <w:div w:id="1529639446">
              <w:marLeft w:val="0"/>
              <w:marRight w:val="0"/>
              <w:marTop w:val="0"/>
              <w:marBottom w:val="0"/>
              <w:divBdr>
                <w:top w:val="none" w:sz="0" w:space="0" w:color="auto"/>
                <w:left w:val="none" w:sz="0" w:space="0" w:color="auto"/>
                <w:bottom w:val="none" w:sz="0" w:space="0" w:color="auto"/>
                <w:right w:val="none" w:sz="0" w:space="0" w:color="auto"/>
              </w:divBdr>
              <w:divsChild>
                <w:div w:id="420683557">
                  <w:marLeft w:val="0"/>
                  <w:marRight w:val="0"/>
                  <w:marTop w:val="0"/>
                  <w:marBottom w:val="0"/>
                  <w:divBdr>
                    <w:top w:val="none" w:sz="0" w:space="0" w:color="auto"/>
                    <w:left w:val="none" w:sz="0" w:space="0" w:color="auto"/>
                    <w:bottom w:val="none" w:sz="0" w:space="0" w:color="auto"/>
                    <w:right w:val="none" w:sz="0" w:space="0" w:color="auto"/>
                  </w:divBdr>
                  <w:divsChild>
                    <w:div w:id="4107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51298">
          <w:marLeft w:val="0"/>
          <w:marRight w:val="0"/>
          <w:marTop w:val="0"/>
          <w:marBottom w:val="0"/>
          <w:divBdr>
            <w:top w:val="none" w:sz="0" w:space="0" w:color="auto"/>
            <w:left w:val="none" w:sz="0" w:space="0" w:color="auto"/>
            <w:bottom w:val="none" w:sz="0" w:space="0" w:color="auto"/>
            <w:right w:val="none" w:sz="0" w:space="0" w:color="auto"/>
          </w:divBdr>
          <w:divsChild>
            <w:div w:id="1006590776">
              <w:marLeft w:val="0"/>
              <w:marRight w:val="0"/>
              <w:marTop w:val="0"/>
              <w:marBottom w:val="0"/>
              <w:divBdr>
                <w:top w:val="none" w:sz="0" w:space="0" w:color="auto"/>
                <w:left w:val="none" w:sz="0" w:space="0" w:color="auto"/>
                <w:bottom w:val="none" w:sz="0" w:space="0" w:color="auto"/>
                <w:right w:val="none" w:sz="0" w:space="0" w:color="auto"/>
              </w:divBdr>
              <w:divsChild>
                <w:div w:id="1241062140">
                  <w:marLeft w:val="0"/>
                  <w:marRight w:val="0"/>
                  <w:marTop w:val="0"/>
                  <w:marBottom w:val="0"/>
                  <w:divBdr>
                    <w:top w:val="none" w:sz="0" w:space="0" w:color="auto"/>
                    <w:left w:val="none" w:sz="0" w:space="0" w:color="auto"/>
                    <w:bottom w:val="none" w:sz="0" w:space="0" w:color="auto"/>
                    <w:right w:val="none" w:sz="0" w:space="0" w:color="auto"/>
                  </w:divBdr>
                  <w:divsChild>
                    <w:div w:id="19287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BA79F-4EA3-4C89-9427-FBFEC2D9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3181</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 P</dc:creator>
  <cp:keywords/>
  <dc:description/>
  <cp:lastModifiedBy>sayana</cp:lastModifiedBy>
  <cp:revision>4</cp:revision>
  <dcterms:created xsi:type="dcterms:W3CDTF">2025-01-31T04:56:00Z</dcterms:created>
  <dcterms:modified xsi:type="dcterms:W3CDTF">2025-01-31T09:30:00Z</dcterms:modified>
</cp:coreProperties>
</file>