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D9EC" w14:textId="4C075987" w:rsidR="00A16A27" w:rsidRDefault="00A16A27" w:rsidP="004A7CFC">
      <w:pPr>
        <w:rPr>
          <w:lang w:val="en-GB"/>
        </w:rPr>
      </w:pPr>
    </w:p>
    <w:p w14:paraId="06B2C031" w14:textId="77777777" w:rsidR="00A913A7" w:rsidRDefault="00A913A7" w:rsidP="00A913A7">
      <w:pPr>
        <w:rPr>
          <w:lang w:val="en-GB"/>
        </w:rPr>
      </w:pPr>
    </w:p>
    <w:p w14:paraId="63A1A568" w14:textId="7C8AEFD8" w:rsidR="00A913A7" w:rsidRPr="00A913A7" w:rsidRDefault="00A913A7" w:rsidP="00A913A7">
      <w:r w:rsidRPr="00A913A7">
        <w:drawing>
          <wp:inline distT="0" distB="0" distL="0" distR="0" wp14:anchorId="7920248E" wp14:editId="18F0D4D1">
            <wp:extent cx="5731510" cy="4208145"/>
            <wp:effectExtent l="0" t="0" r="2540" b="1905"/>
            <wp:docPr id="41579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985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0EBDB" w14:textId="77777777" w:rsidR="002253CE" w:rsidRPr="00A913A7" w:rsidRDefault="002253CE" w:rsidP="002253CE">
      <w:r w:rsidRPr="00A913A7">
        <w:t>January 2026</w:t>
      </w:r>
    </w:p>
    <w:p w14:paraId="0B05358F" w14:textId="77777777" w:rsidR="002253CE" w:rsidRPr="00A913A7" w:rsidRDefault="002253CE" w:rsidP="002253CE">
      <w:hyperlink r:id="rId6" w:history="1">
        <w:r w:rsidRPr="00A913A7">
          <w:rPr>
            <w:rStyle w:val="Hyperlink"/>
          </w:rPr>
          <w:t>International Journal of Computational Biology and Drug Design</w:t>
        </w:r>
      </w:hyperlink>
      <w:r w:rsidRPr="00A913A7">
        <w:t> 17(1)</w:t>
      </w:r>
    </w:p>
    <w:p w14:paraId="1580106A" w14:textId="61E4724F" w:rsidR="00A913A7" w:rsidRPr="00A913A7" w:rsidRDefault="002253CE" w:rsidP="002253CE">
      <w:pPr>
        <w:rPr>
          <w:lang w:val="en-GB"/>
        </w:rPr>
      </w:pPr>
      <w:r w:rsidRPr="00A913A7">
        <w:lastRenderedPageBreak/>
        <w:t>DOI: </w:t>
      </w:r>
      <w:hyperlink r:id="rId7" w:tgtFrame="_blank" w:history="1">
        <w:r w:rsidRPr="00A913A7">
          <w:rPr>
            <w:rStyle w:val="Hyperlink"/>
          </w:rPr>
          <w:t>10.1504/IJCBDD.2026.10075443</w:t>
        </w:r>
      </w:hyperlink>
      <w:r w:rsidR="00A913A7" w:rsidRPr="00D50A5A">
        <w:drawing>
          <wp:inline distT="0" distB="0" distL="0" distR="0" wp14:anchorId="0EADB621" wp14:editId="41A7DF15">
            <wp:extent cx="5731510" cy="3287395"/>
            <wp:effectExtent l="0" t="0" r="2540" b="8255"/>
            <wp:docPr id="1397848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484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3A7" w:rsidRPr="00A91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5D0E"/>
    <w:multiLevelType w:val="multilevel"/>
    <w:tmpl w:val="4C82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540CB"/>
    <w:multiLevelType w:val="multilevel"/>
    <w:tmpl w:val="C2D6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655F7"/>
    <w:multiLevelType w:val="multilevel"/>
    <w:tmpl w:val="51F2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578558">
    <w:abstractNumId w:val="1"/>
  </w:num>
  <w:num w:numId="2" w16cid:durableId="437262936">
    <w:abstractNumId w:val="0"/>
  </w:num>
  <w:num w:numId="3" w16cid:durableId="204524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FC"/>
    <w:rsid w:val="000E368D"/>
    <w:rsid w:val="002253CE"/>
    <w:rsid w:val="004A7CFC"/>
    <w:rsid w:val="008B38D1"/>
    <w:rsid w:val="00A16A27"/>
    <w:rsid w:val="00A913A7"/>
    <w:rsid w:val="00D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DE76"/>
  <w15:chartTrackingRefBased/>
  <w15:docId w15:val="{CEA98C5F-9311-45AD-9189-C335704B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C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oi.org/10.1504/IJCBDD.2026.100754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International-Journal-of-Computational-Biology-and-Drug-Design-1756-0764?_tp=eyJjb250ZXh0Ijp7ImZpcnN0UGFnZSI6InB1YmxpY2F0aW9uIiwicGFnZSI6InB1YmxpY2F0aW9uIiwicG9zaXRpb24iOiJwYWdlSGVhZGVyIn1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ykalpanaravi@gmail.com</dc:creator>
  <cp:keywords/>
  <dc:description/>
  <cp:lastModifiedBy>ykalpanaravi@gmail.com</cp:lastModifiedBy>
  <cp:revision>1</cp:revision>
  <dcterms:created xsi:type="dcterms:W3CDTF">2026-05-13T06:25:00Z</dcterms:created>
  <dcterms:modified xsi:type="dcterms:W3CDTF">2026-05-13T06:59:00Z</dcterms:modified>
</cp:coreProperties>
</file>